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787D8" w14:textId="3B82D6BA" w:rsidR="00EB7BAD" w:rsidRPr="00EB7BAD" w:rsidRDefault="00EB7BAD" w:rsidP="00162372">
      <w:pPr>
        <w:ind w:left="142"/>
        <w:jc w:val="right"/>
        <w:rPr>
          <w:rFonts w:ascii="Franklin Gothic Book" w:eastAsia="Times New Roman" w:hAnsi="Franklin Gothic Book" w:cs="Times New Roman"/>
          <w:b/>
          <w:color w:val="597397"/>
          <w:spacing w:val="-5"/>
          <w:sz w:val="10"/>
          <w:szCs w:val="36"/>
          <w:lang w:val="es-ES" w:eastAsia="es-ES"/>
        </w:rPr>
      </w:pPr>
      <w:bookmarkStart w:id="0" w:name="OLE_LINK1"/>
      <w:bookmarkStart w:id="1" w:name="OLE_LINK2"/>
    </w:p>
    <w:p w14:paraId="7873035C" w14:textId="4177AD42" w:rsidR="00BF7007" w:rsidRDefault="00220737" w:rsidP="00162372">
      <w:pPr>
        <w:ind w:left="142"/>
        <w:jc w:val="right"/>
        <w:rPr>
          <w:rFonts w:ascii="Franklin Gothic Book" w:eastAsia="Times New Roman" w:hAnsi="Franklin Gothic Book" w:cs="Times New Roman"/>
          <w:b/>
          <w:color w:val="597397"/>
          <w:spacing w:val="-5"/>
          <w:sz w:val="40"/>
          <w:szCs w:val="36"/>
          <w:lang w:val="es-ES" w:eastAsia="es-ES"/>
        </w:rPr>
      </w:pPr>
      <w:r>
        <w:rPr>
          <w:rFonts w:ascii="Franklin Gothic Book" w:eastAsia="Times New Roman" w:hAnsi="Franklin Gothic Book" w:cs="Times New Roman"/>
          <w:b/>
          <w:color w:val="597397"/>
          <w:spacing w:val="-5"/>
          <w:sz w:val="28"/>
          <w:szCs w:val="36"/>
          <w:lang w:val="es-ES" w:eastAsia="es-ES"/>
        </w:rPr>
        <w:t>Comunicado</w:t>
      </w:r>
      <w:r w:rsidR="003651EB">
        <w:rPr>
          <w:rFonts w:ascii="Franklin Gothic Book" w:eastAsia="Times New Roman" w:hAnsi="Franklin Gothic Book" w:cs="Times New Roman"/>
          <w:b/>
          <w:color w:val="597397"/>
          <w:spacing w:val="-5"/>
          <w:sz w:val="28"/>
          <w:szCs w:val="36"/>
          <w:lang w:val="es-ES" w:eastAsia="es-ES"/>
        </w:rPr>
        <w:t xml:space="preserve"> de prensa</w:t>
      </w:r>
      <w:r w:rsidR="00282714">
        <w:rPr>
          <w:rFonts w:ascii="Franklin Gothic Book" w:eastAsia="Times New Roman" w:hAnsi="Franklin Gothic Book" w:cs="Times New Roman"/>
          <w:b/>
          <w:color w:val="597397"/>
          <w:spacing w:val="-5"/>
          <w:sz w:val="28"/>
          <w:szCs w:val="36"/>
          <w:lang w:val="es-ES" w:eastAsia="es-ES"/>
        </w:rPr>
        <w:t xml:space="preserve"> </w:t>
      </w:r>
    </w:p>
    <w:p w14:paraId="6F54E438" w14:textId="77777777" w:rsidR="00162372" w:rsidRPr="00162372" w:rsidRDefault="00162372" w:rsidP="00162372">
      <w:pPr>
        <w:ind w:left="142"/>
        <w:jc w:val="right"/>
        <w:rPr>
          <w:rFonts w:ascii="Franklin Gothic Book" w:eastAsia="Times New Roman" w:hAnsi="Franklin Gothic Book" w:cs="Times New Roman"/>
          <w:b/>
          <w:color w:val="597397"/>
          <w:spacing w:val="-5"/>
          <w:sz w:val="40"/>
          <w:szCs w:val="36"/>
          <w:lang w:val="es-ES" w:eastAsia="es-ES"/>
        </w:rPr>
      </w:pPr>
    </w:p>
    <w:bookmarkEnd w:id="0"/>
    <w:bookmarkEnd w:id="1"/>
    <w:p w14:paraId="1ADA4D7C" w14:textId="26E9C0C6" w:rsidR="00D42668" w:rsidRDefault="00D86875" w:rsidP="00127869">
      <w:pPr>
        <w:contextualSpacing/>
        <w:jc w:val="center"/>
        <w:rPr>
          <w:rFonts w:ascii="Franklin Gothic Book" w:eastAsia="Times New Roman" w:hAnsi="Franklin Gothic Book" w:cs="Times New Roman"/>
          <w:b/>
          <w:spacing w:val="-5"/>
          <w:sz w:val="44"/>
          <w:szCs w:val="36"/>
          <w:lang w:eastAsia="es-ES"/>
        </w:rPr>
      </w:pPr>
      <w:r w:rsidRPr="00D86875">
        <w:rPr>
          <w:rFonts w:ascii="Franklin Gothic Book" w:eastAsia="Times New Roman" w:hAnsi="Franklin Gothic Book" w:cs="Times New Roman"/>
          <w:b/>
          <w:spacing w:val="-5"/>
          <w:sz w:val="44"/>
          <w:szCs w:val="36"/>
          <w:lang w:val="es-ES" w:eastAsia="es-ES"/>
        </w:rPr>
        <w:t>La FEEMH</w:t>
      </w:r>
      <w:r w:rsidR="003651EB" w:rsidRPr="00D86875">
        <w:rPr>
          <w:rFonts w:ascii="Franklin Gothic Book" w:eastAsia="Times New Roman" w:hAnsi="Franklin Gothic Book" w:cs="Times New Roman"/>
          <w:b/>
          <w:spacing w:val="-5"/>
          <w:sz w:val="44"/>
          <w:szCs w:val="36"/>
          <w:lang w:eastAsia="es-ES"/>
        </w:rPr>
        <w:t xml:space="preserve"> </w:t>
      </w:r>
      <w:r w:rsidR="00220737" w:rsidRPr="00D86875">
        <w:rPr>
          <w:rFonts w:ascii="Franklin Gothic Book" w:eastAsia="Times New Roman" w:hAnsi="Franklin Gothic Book" w:cs="Times New Roman"/>
          <w:b/>
          <w:spacing w:val="-5"/>
          <w:sz w:val="44"/>
          <w:szCs w:val="36"/>
          <w:lang w:eastAsia="es-ES"/>
        </w:rPr>
        <w:t xml:space="preserve">pide al Gobierno que no recorte las </w:t>
      </w:r>
      <w:r w:rsidR="00220737">
        <w:rPr>
          <w:rFonts w:ascii="Franklin Gothic Book" w:eastAsia="Times New Roman" w:hAnsi="Franklin Gothic Book" w:cs="Times New Roman"/>
          <w:b/>
          <w:spacing w:val="-5"/>
          <w:sz w:val="44"/>
          <w:szCs w:val="36"/>
          <w:lang w:eastAsia="es-ES"/>
        </w:rPr>
        <w:t>subvenciones a entidades estatales</w:t>
      </w:r>
    </w:p>
    <w:p w14:paraId="4DE5C532" w14:textId="77777777" w:rsidR="00CD6BF8" w:rsidRPr="00C676B3" w:rsidRDefault="00CD6BF8" w:rsidP="002D0133">
      <w:pPr>
        <w:contextualSpacing/>
        <w:rPr>
          <w:rFonts w:ascii="Franklin Gothic Book" w:eastAsia="Times New Roman" w:hAnsi="Franklin Gothic Book" w:cs="Times New Roman"/>
          <w:b/>
          <w:spacing w:val="-5"/>
          <w:sz w:val="36"/>
          <w:szCs w:val="36"/>
          <w:lang w:val="es-ES" w:eastAsia="es-ES"/>
        </w:rPr>
      </w:pPr>
    </w:p>
    <w:p w14:paraId="60174535" w14:textId="65B865AB" w:rsidR="007D5FB6" w:rsidRPr="00D86875" w:rsidRDefault="00D86875" w:rsidP="00D86875">
      <w:pPr>
        <w:pStyle w:val="Prrafodelista"/>
        <w:numPr>
          <w:ilvl w:val="0"/>
          <w:numId w:val="4"/>
        </w:numPr>
        <w:rPr>
          <w:rFonts w:ascii="Franklin Gothic Book" w:eastAsia="Times New Roman" w:hAnsi="Franklin Gothic Book" w:cs="Times New Roman"/>
          <w:b/>
          <w:spacing w:val="-5"/>
          <w:sz w:val="26"/>
          <w:szCs w:val="26"/>
          <w:lang w:val="es-ES" w:eastAsia="es-ES"/>
        </w:rPr>
      </w:pPr>
      <w:r w:rsidRPr="00D86875">
        <w:rPr>
          <w:rFonts w:ascii="Franklin Gothic Book" w:eastAsia="Times New Roman" w:hAnsi="Franklin Gothic Book" w:cs="Times New Roman"/>
          <w:b/>
          <w:spacing w:val="-5"/>
          <w:sz w:val="26"/>
          <w:szCs w:val="26"/>
          <w:lang w:val="es-ES" w:eastAsia="es-ES"/>
        </w:rPr>
        <w:t>La Federación Española de Enfermedades Metabólicas Hereditarias (FEEMH) s</w:t>
      </w:r>
      <w:r w:rsidR="00220737" w:rsidRPr="00D86875">
        <w:rPr>
          <w:rFonts w:ascii="Franklin Gothic Book" w:eastAsia="Times New Roman" w:hAnsi="Franklin Gothic Book" w:cs="Times New Roman"/>
          <w:b/>
          <w:spacing w:val="-5"/>
          <w:sz w:val="26"/>
          <w:szCs w:val="26"/>
          <w:lang w:val="es-ES" w:eastAsia="es-ES"/>
        </w:rPr>
        <w:t>olicita al Ministerio de Derechos Sociales y Agenda 2030 que no reduzca el tramo estatal de la recaudación del 0,7</w:t>
      </w:r>
      <w:r w:rsidR="0087044C" w:rsidRPr="00D86875">
        <w:rPr>
          <w:rFonts w:ascii="Franklin Gothic Book" w:eastAsia="Times New Roman" w:hAnsi="Franklin Gothic Book" w:cs="Times New Roman"/>
          <w:b/>
          <w:spacing w:val="-5"/>
          <w:sz w:val="26"/>
          <w:szCs w:val="26"/>
          <w:lang w:val="es-ES" w:eastAsia="es-ES"/>
        </w:rPr>
        <w:t>%</w:t>
      </w:r>
      <w:r w:rsidR="00220737" w:rsidRPr="00D86875">
        <w:rPr>
          <w:rFonts w:ascii="Franklin Gothic Book" w:eastAsia="Times New Roman" w:hAnsi="Franklin Gothic Book" w:cs="Times New Roman"/>
          <w:b/>
          <w:spacing w:val="-5"/>
          <w:sz w:val="26"/>
          <w:szCs w:val="26"/>
          <w:lang w:val="es-ES" w:eastAsia="es-ES"/>
        </w:rPr>
        <w:t xml:space="preserve"> del IRPF de interés social y que destine la recaudación del 0,7% del Impuesto de Sociedades a fines exclusivamente sociales</w:t>
      </w:r>
    </w:p>
    <w:p w14:paraId="22240CB2" w14:textId="78A694F5" w:rsidR="007E3D92" w:rsidRPr="00D86875" w:rsidRDefault="00220737" w:rsidP="00D86875">
      <w:pPr>
        <w:pStyle w:val="Prrafodelista"/>
        <w:numPr>
          <w:ilvl w:val="0"/>
          <w:numId w:val="4"/>
        </w:numPr>
        <w:rPr>
          <w:rFonts w:ascii="Franklin Gothic Book" w:eastAsia="Times New Roman" w:hAnsi="Franklin Gothic Book" w:cs="Times New Roman"/>
          <w:b/>
          <w:spacing w:val="-5"/>
          <w:sz w:val="26"/>
          <w:szCs w:val="26"/>
          <w:lang w:val="es-ES" w:eastAsia="es-ES"/>
        </w:rPr>
      </w:pPr>
      <w:r w:rsidRPr="00D86875">
        <w:rPr>
          <w:rFonts w:ascii="Franklin Gothic Book" w:eastAsia="Times New Roman" w:hAnsi="Franklin Gothic Book" w:cs="Times New Roman"/>
          <w:b/>
          <w:spacing w:val="-5"/>
          <w:sz w:val="26"/>
          <w:szCs w:val="26"/>
          <w:lang w:val="es-ES" w:eastAsia="es-ES"/>
        </w:rPr>
        <w:t>Con</w:t>
      </w:r>
      <w:r w:rsidR="009771E8" w:rsidRPr="00D86875">
        <w:rPr>
          <w:rFonts w:ascii="Franklin Gothic Book" w:eastAsia="Times New Roman" w:hAnsi="Franklin Gothic Book" w:cs="Times New Roman"/>
          <w:b/>
          <w:spacing w:val="-5"/>
          <w:sz w:val="26"/>
          <w:szCs w:val="26"/>
          <w:lang w:val="es-ES" w:eastAsia="es-ES"/>
        </w:rPr>
        <w:t xml:space="preserve"> </w:t>
      </w:r>
      <w:r w:rsidRPr="00D86875">
        <w:rPr>
          <w:rFonts w:ascii="Franklin Gothic Book" w:eastAsia="Times New Roman" w:hAnsi="Franklin Gothic Book" w:cs="Times New Roman"/>
          <w:b/>
          <w:spacing w:val="-5"/>
          <w:sz w:val="26"/>
          <w:szCs w:val="26"/>
          <w:lang w:val="es-ES" w:eastAsia="es-ES"/>
        </w:rPr>
        <w:t>estas subvenciones se realizan proyectos dirigidos a mejorar la calidad de vida de las personas con discapacidad</w:t>
      </w:r>
      <w:r w:rsidR="003F2708" w:rsidRPr="00D86875">
        <w:rPr>
          <w:rFonts w:ascii="Franklin Gothic Book" w:eastAsia="Times New Roman" w:hAnsi="Franklin Gothic Book" w:cs="Times New Roman"/>
          <w:b/>
          <w:spacing w:val="-5"/>
          <w:sz w:val="26"/>
          <w:szCs w:val="26"/>
          <w:lang w:val="es-ES" w:eastAsia="es-ES"/>
        </w:rPr>
        <w:t xml:space="preserve"> física y orgánica</w:t>
      </w:r>
      <w:r w:rsidRPr="00D86875">
        <w:rPr>
          <w:rFonts w:ascii="Franklin Gothic Book" w:eastAsia="Times New Roman" w:hAnsi="Franklin Gothic Book" w:cs="Times New Roman"/>
          <w:b/>
          <w:spacing w:val="-5"/>
          <w:sz w:val="26"/>
          <w:szCs w:val="26"/>
          <w:lang w:val="es-ES" w:eastAsia="es-ES"/>
        </w:rPr>
        <w:t>, la defensa y reivindicación del ejercicio de sus derechos</w:t>
      </w:r>
    </w:p>
    <w:p w14:paraId="5159EB11" w14:textId="34A6CC9C" w:rsidR="007D5FB6" w:rsidRPr="00D86875" w:rsidRDefault="00220737" w:rsidP="00B8578C">
      <w:pPr>
        <w:pStyle w:val="Prrafodelista"/>
        <w:numPr>
          <w:ilvl w:val="0"/>
          <w:numId w:val="4"/>
        </w:numPr>
        <w:rPr>
          <w:rFonts w:ascii="Franklin Gothic Book" w:eastAsia="Times New Roman" w:hAnsi="Franklin Gothic Book" w:cs="Times New Roman"/>
          <w:b/>
          <w:spacing w:val="-5"/>
          <w:sz w:val="26"/>
          <w:szCs w:val="26"/>
          <w:lang w:val="es-ES" w:eastAsia="es-ES"/>
        </w:rPr>
      </w:pPr>
      <w:r w:rsidRPr="00D86875">
        <w:rPr>
          <w:rFonts w:ascii="Franklin Gothic Book" w:eastAsia="Times New Roman" w:hAnsi="Franklin Gothic Book" w:cs="Times New Roman"/>
          <w:b/>
          <w:spacing w:val="-5"/>
          <w:sz w:val="26"/>
          <w:szCs w:val="26"/>
          <w:lang w:val="es-ES" w:eastAsia="es-ES"/>
        </w:rPr>
        <w:t>Más de 1.326.000 personas se beneficiaron el año pasado de la labor de COCEMFE y su Movimiento Asociativo, de las cuales, 478.922 lo fueron a través del 0,7% del IRPF estatal</w:t>
      </w:r>
      <w:r w:rsidR="00E41A0E" w:rsidRPr="00D86875">
        <w:rPr>
          <w:rFonts w:ascii="Franklin Gothic Book" w:eastAsia="Times New Roman" w:hAnsi="Franklin Gothic Book" w:cs="Times New Roman"/>
          <w:b/>
          <w:spacing w:val="-5"/>
          <w:sz w:val="26"/>
          <w:szCs w:val="26"/>
          <w:lang w:val="es-ES" w:eastAsia="es-ES"/>
        </w:rPr>
        <w:t xml:space="preserve"> </w:t>
      </w:r>
    </w:p>
    <w:p w14:paraId="5F66F54F" w14:textId="2D68E6F9" w:rsidR="00BF7007" w:rsidRPr="007762FF" w:rsidRDefault="00D86875" w:rsidP="00D86875">
      <w:pPr>
        <w:jc w:val="right"/>
        <w:rPr>
          <w:rFonts w:ascii="Franklin Gothic Book" w:eastAsia="Times New Roman" w:hAnsi="Franklin Gothic Book" w:cs="Arial"/>
          <w:spacing w:val="-5"/>
          <w:sz w:val="21"/>
          <w:szCs w:val="21"/>
          <w:lang w:val="es-ES" w:eastAsia="es-ES"/>
        </w:rPr>
      </w:pPr>
      <w:r>
        <w:rPr>
          <w:rFonts w:ascii="Franklin Gothic Book" w:eastAsia="Times New Roman" w:hAnsi="Franklin Gothic Book" w:cs="Arial"/>
          <w:spacing w:val="-5"/>
          <w:sz w:val="21"/>
          <w:szCs w:val="21"/>
          <w:lang w:val="es-ES" w:eastAsia="es-ES"/>
        </w:rPr>
        <w:t>jueves, 4 de junio de 2020</w:t>
      </w:r>
    </w:p>
    <w:p w14:paraId="09701E54" w14:textId="20C28BDE" w:rsidR="00220737" w:rsidRDefault="00220737" w:rsidP="00220737">
      <w:pPr>
        <w:rPr>
          <w:rFonts w:ascii="Franklin Gothic Book" w:eastAsia="Times New Roman" w:hAnsi="Franklin Gothic Book" w:cs="Arial"/>
          <w:spacing w:val="-5"/>
          <w:sz w:val="22"/>
          <w:szCs w:val="22"/>
          <w:lang w:val="es-ES" w:eastAsia="es-ES"/>
        </w:rPr>
      </w:pPr>
      <w:r w:rsidRPr="00220737">
        <w:rPr>
          <w:rFonts w:ascii="Franklin Gothic Book" w:eastAsia="Times New Roman" w:hAnsi="Franklin Gothic Book" w:cs="Arial"/>
          <w:spacing w:val="-5"/>
          <w:sz w:val="22"/>
          <w:szCs w:val="22"/>
          <w:lang w:val="es-ES" w:eastAsia="es-ES"/>
        </w:rPr>
        <w:t xml:space="preserve">A raíz de conocer la propuesta del Gobierno de reducir las subvenciones dirigidas a las entidades sociales estatales, </w:t>
      </w:r>
      <w:r w:rsidR="00D86875">
        <w:rPr>
          <w:rFonts w:ascii="Franklin Gothic Book" w:eastAsia="Times New Roman" w:hAnsi="Franklin Gothic Book" w:cs="Arial"/>
          <w:spacing w:val="-5"/>
          <w:sz w:val="22"/>
          <w:szCs w:val="22"/>
          <w:lang w:val="es-ES" w:eastAsia="es-ES"/>
        </w:rPr>
        <w:t xml:space="preserve">la FEEMH </w:t>
      </w:r>
      <w:r>
        <w:rPr>
          <w:rFonts w:ascii="Franklin Gothic Book" w:eastAsia="Times New Roman" w:hAnsi="Franklin Gothic Book" w:cs="Arial"/>
          <w:spacing w:val="-5"/>
          <w:sz w:val="22"/>
          <w:szCs w:val="22"/>
          <w:lang w:val="es-ES" w:eastAsia="es-ES"/>
        </w:rPr>
        <w:t xml:space="preserve">y </w:t>
      </w:r>
      <w:r w:rsidR="00345539">
        <w:rPr>
          <w:rFonts w:ascii="Franklin Gothic Book" w:eastAsia="Times New Roman" w:hAnsi="Franklin Gothic Book" w:cs="Arial"/>
          <w:spacing w:val="-5"/>
          <w:sz w:val="22"/>
          <w:szCs w:val="22"/>
          <w:lang w:val="es-ES" w:eastAsia="es-ES"/>
        </w:rPr>
        <w:t xml:space="preserve">la </w:t>
      </w:r>
      <w:r w:rsidRPr="007551C0">
        <w:rPr>
          <w:rFonts w:ascii="Franklin Gothic Book" w:eastAsia="Times New Roman" w:hAnsi="Franklin Gothic Book" w:cs="Arial"/>
          <w:spacing w:val="-5"/>
          <w:sz w:val="22"/>
          <w:szCs w:val="22"/>
          <w:lang w:val="es-ES" w:eastAsia="es-ES"/>
        </w:rPr>
        <w:t xml:space="preserve">Confederación Española de Personas con Discapacidad Física y Orgánica (COCEMFE) </w:t>
      </w:r>
      <w:r w:rsidRPr="00220737">
        <w:rPr>
          <w:rFonts w:ascii="Franklin Gothic Book" w:eastAsia="Times New Roman" w:hAnsi="Franklin Gothic Book" w:cs="Arial"/>
          <w:spacing w:val="-5"/>
          <w:sz w:val="22"/>
          <w:szCs w:val="22"/>
          <w:lang w:val="es-ES" w:eastAsia="es-ES"/>
        </w:rPr>
        <w:t>solicita</w:t>
      </w:r>
      <w:r>
        <w:rPr>
          <w:rFonts w:ascii="Franklin Gothic Book" w:eastAsia="Times New Roman" w:hAnsi="Franklin Gothic Book" w:cs="Arial"/>
          <w:spacing w:val="-5"/>
          <w:sz w:val="22"/>
          <w:szCs w:val="22"/>
          <w:lang w:val="es-ES" w:eastAsia="es-ES"/>
        </w:rPr>
        <w:t>n</w:t>
      </w:r>
      <w:r w:rsidRPr="00220737">
        <w:rPr>
          <w:rFonts w:ascii="Franklin Gothic Book" w:eastAsia="Times New Roman" w:hAnsi="Franklin Gothic Book" w:cs="Arial"/>
          <w:spacing w:val="-5"/>
          <w:sz w:val="22"/>
          <w:szCs w:val="22"/>
          <w:lang w:val="es-ES" w:eastAsia="es-ES"/>
        </w:rPr>
        <w:t xml:space="preserve"> al Ministerio de Derechos Sociales y Agenda 2030 que no disminuya el tramo estatal de la recaudación del 0,7</w:t>
      </w:r>
      <w:r w:rsidR="0087044C">
        <w:rPr>
          <w:rFonts w:ascii="Franklin Gothic Book" w:eastAsia="Times New Roman" w:hAnsi="Franklin Gothic Book" w:cs="Arial"/>
          <w:spacing w:val="-5"/>
          <w:sz w:val="22"/>
          <w:szCs w:val="22"/>
          <w:lang w:val="es-ES" w:eastAsia="es-ES"/>
        </w:rPr>
        <w:t>%</w:t>
      </w:r>
      <w:r w:rsidRPr="00220737">
        <w:rPr>
          <w:rFonts w:ascii="Franklin Gothic Book" w:eastAsia="Times New Roman" w:hAnsi="Franklin Gothic Book" w:cs="Arial"/>
          <w:spacing w:val="-5"/>
          <w:sz w:val="22"/>
          <w:szCs w:val="22"/>
          <w:lang w:val="es-ES" w:eastAsia="es-ES"/>
        </w:rPr>
        <w:t xml:space="preserve"> del IRPF de interés social y que destine la recaudación del 0,7% del Impuesto de Sociedades a fines exclusivamente sociales.</w:t>
      </w:r>
    </w:p>
    <w:p w14:paraId="41877628" w14:textId="71D5F46D" w:rsidR="00E55C11" w:rsidRDefault="00E55C11" w:rsidP="00220737">
      <w:pPr>
        <w:rPr>
          <w:rFonts w:ascii="Franklin Gothic Book" w:eastAsia="Times New Roman" w:hAnsi="Franklin Gothic Book" w:cs="Arial"/>
          <w:spacing w:val="-5"/>
          <w:sz w:val="22"/>
          <w:szCs w:val="22"/>
          <w:lang w:val="es-ES" w:eastAsia="es-ES"/>
        </w:rPr>
      </w:pPr>
      <w:r>
        <w:rPr>
          <w:rFonts w:ascii="Franklin Gothic Book" w:eastAsia="Times New Roman" w:hAnsi="Franklin Gothic Book" w:cs="Arial"/>
          <w:spacing w:val="-5"/>
          <w:sz w:val="22"/>
          <w:szCs w:val="22"/>
          <w:lang w:val="es-ES" w:eastAsia="es-ES"/>
        </w:rPr>
        <w:t xml:space="preserve">El colectivo de afectados por enfermedades metabólicas hereditarias es objetivo de diversas discriminaciones, especialmente las relacionadas </w:t>
      </w:r>
      <w:r w:rsidRPr="00E55C11">
        <w:rPr>
          <w:rFonts w:ascii="Franklin Gothic Book" w:eastAsia="Times New Roman" w:hAnsi="Franklin Gothic Book" w:cs="Arial"/>
          <w:b/>
          <w:bCs/>
          <w:spacing w:val="-5"/>
          <w:sz w:val="22"/>
          <w:szCs w:val="22"/>
          <w:lang w:val="es-ES" w:eastAsia="es-ES"/>
        </w:rPr>
        <w:t>al acceso a alimentos bajos en proteínas, que llegan a ser hasta un 600% más caros que sus equivalentes normales</w:t>
      </w:r>
      <w:r>
        <w:rPr>
          <w:rFonts w:ascii="Franklin Gothic Book" w:eastAsia="Times New Roman" w:hAnsi="Franklin Gothic Book" w:cs="Arial"/>
          <w:spacing w:val="-5"/>
          <w:sz w:val="22"/>
          <w:szCs w:val="22"/>
          <w:lang w:val="es-ES" w:eastAsia="es-ES"/>
        </w:rPr>
        <w:t>, lo que impacta directamente en muchas familias, especialmente en aquellas con menos recursos. Por este motivo, la FEEMH lleva años impulsando proyectos de ámbito nacional con cargo al IRPF que están orientados a mitigar el impacto de la enfermedad en el colectivo.</w:t>
      </w:r>
    </w:p>
    <w:p w14:paraId="2BD640E9" w14:textId="63FB70D1" w:rsidR="00220737" w:rsidRPr="00220737" w:rsidRDefault="00220737" w:rsidP="00220737">
      <w:pPr>
        <w:rPr>
          <w:rFonts w:ascii="Franklin Gothic Book" w:eastAsia="Times New Roman" w:hAnsi="Franklin Gothic Book" w:cs="Arial"/>
          <w:spacing w:val="-5"/>
          <w:sz w:val="22"/>
          <w:szCs w:val="22"/>
          <w:lang w:val="es-ES" w:eastAsia="es-ES"/>
        </w:rPr>
      </w:pPr>
      <w:r w:rsidRPr="00220737">
        <w:rPr>
          <w:rFonts w:ascii="Franklin Gothic Book" w:eastAsia="Times New Roman" w:hAnsi="Franklin Gothic Book" w:cs="Arial"/>
          <w:spacing w:val="-5"/>
          <w:sz w:val="22"/>
          <w:szCs w:val="22"/>
          <w:lang w:val="es-ES" w:eastAsia="es-ES"/>
        </w:rPr>
        <w:t>Más de 1.326.000 personas se beneficiaron el año pasado de la labor de COCEMFE y su Movimiento Asociativo, de las cuales, 478.922 lo fueron a través del 0,7% del IRPF estatal y los más de 40 proyectos ejecutados. “Estos proyectos se dirigen a mejorar la calidad de vida de las personas con discapacidad</w:t>
      </w:r>
      <w:r w:rsidR="003F2708">
        <w:rPr>
          <w:rFonts w:ascii="Franklin Gothic Book" w:eastAsia="Times New Roman" w:hAnsi="Franklin Gothic Book" w:cs="Arial"/>
          <w:spacing w:val="-5"/>
          <w:sz w:val="22"/>
          <w:szCs w:val="22"/>
          <w:lang w:val="es-ES" w:eastAsia="es-ES"/>
        </w:rPr>
        <w:t xml:space="preserve"> física y orgánica</w:t>
      </w:r>
      <w:r w:rsidRPr="00220737">
        <w:rPr>
          <w:rFonts w:ascii="Franklin Gothic Book" w:eastAsia="Times New Roman" w:hAnsi="Franklin Gothic Book" w:cs="Arial"/>
          <w:spacing w:val="-5"/>
          <w:sz w:val="22"/>
          <w:szCs w:val="22"/>
          <w:lang w:val="es-ES" w:eastAsia="es-ES"/>
        </w:rPr>
        <w:t>, la defensa y reivindicación del ejercicio de sus derechos, sin olvidar, por supuesto, el fortalecimiento de sus entidades, como organismos de representación de las personas con discapacidad que son”, explica el presidente de COCEMFE</w:t>
      </w:r>
      <w:r>
        <w:rPr>
          <w:rFonts w:ascii="Franklin Gothic Book" w:eastAsia="Times New Roman" w:hAnsi="Franklin Gothic Book" w:cs="Arial"/>
          <w:spacing w:val="-5"/>
          <w:sz w:val="22"/>
          <w:szCs w:val="22"/>
          <w:lang w:val="es-ES" w:eastAsia="es-ES"/>
        </w:rPr>
        <w:t xml:space="preserve"> Nacional</w:t>
      </w:r>
      <w:r w:rsidRPr="00220737">
        <w:rPr>
          <w:rFonts w:ascii="Franklin Gothic Book" w:eastAsia="Times New Roman" w:hAnsi="Franklin Gothic Book" w:cs="Arial"/>
          <w:spacing w:val="-5"/>
          <w:sz w:val="22"/>
          <w:szCs w:val="22"/>
          <w:lang w:val="es-ES" w:eastAsia="es-ES"/>
        </w:rPr>
        <w:t xml:space="preserve">, </w:t>
      </w:r>
      <w:proofErr w:type="spellStart"/>
      <w:r w:rsidRPr="00220737">
        <w:rPr>
          <w:rFonts w:ascii="Franklin Gothic Book" w:eastAsia="Times New Roman" w:hAnsi="Franklin Gothic Book" w:cs="Arial"/>
          <w:spacing w:val="-5"/>
          <w:sz w:val="22"/>
          <w:szCs w:val="22"/>
          <w:lang w:val="es-ES" w:eastAsia="es-ES"/>
        </w:rPr>
        <w:t>Anxo</w:t>
      </w:r>
      <w:proofErr w:type="spellEnd"/>
      <w:r w:rsidRPr="00220737">
        <w:rPr>
          <w:rFonts w:ascii="Franklin Gothic Book" w:eastAsia="Times New Roman" w:hAnsi="Franklin Gothic Book" w:cs="Arial"/>
          <w:spacing w:val="-5"/>
          <w:sz w:val="22"/>
          <w:szCs w:val="22"/>
          <w:lang w:val="es-ES" w:eastAsia="es-ES"/>
        </w:rPr>
        <w:t xml:space="preserve"> Queiruga.</w:t>
      </w:r>
    </w:p>
    <w:p w14:paraId="5584F233" w14:textId="5CC1FF42" w:rsidR="00220737" w:rsidRPr="00220737" w:rsidRDefault="00220737" w:rsidP="00220737">
      <w:pPr>
        <w:rPr>
          <w:rFonts w:ascii="Franklin Gothic Book" w:eastAsia="Times New Roman" w:hAnsi="Franklin Gothic Book" w:cs="Arial"/>
          <w:spacing w:val="-5"/>
          <w:sz w:val="22"/>
          <w:szCs w:val="22"/>
          <w:lang w:val="es-ES" w:eastAsia="es-ES"/>
        </w:rPr>
      </w:pPr>
      <w:r w:rsidRPr="00220737">
        <w:rPr>
          <w:rFonts w:ascii="Franklin Gothic Book" w:eastAsia="Times New Roman" w:hAnsi="Franklin Gothic Book" w:cs="Arial"/>
          <w:spacing w:val="-5"/>
          <w:sz w:val="22"/>
          <w:szCs w:val="22"/>
          <w:lang w:val="es-ES" w:eastAsia="es-ES"/>
        </w:rPr>
        <w:t xml:space="preserve">Los proyectos que ejecutan COCEMFE y su Movimiento Asociativo a través del 0,7% del IRPF estatal facilitan a las organizaciones y a las propias personas con discapacidad avanzar en su inclusión y </w:t>
      </w:r>
      <w:r w:rsidR="001F6477" w:rsidRPr="00220737">
        <w:rPr>
          <w:rFonts w:ascii="Franklin Gothic Book" w:eastAsia="Times New Roman" w:hAnsi="Franklin Gothic Book" w:cs="Arial"/>
          <w:spacing w:val="-5"/>
          <w:sz w:val="22"/>
          <w:szCs w:val="22"/>
          <w:lang w:val="es-ES" w:eastAsia="es-ES"/>
        </w:rPr>
        <w:t>participación</w:t>
      </w:r>
      <w:r w:rsidRPr="00220737">
        <w:rPr>
          <w:rFonts w:ascii="Franklin Gothic Book" w:eastAsia="Times New Roman" w:hAnsi="Franklin Gothic Book" w:cs="Arial"/>
          <w:spacing w:val="-5"/>
          <w:sz w:val="22"/>
          <w:szCs w:val="22"/>
          <w:lang w:val="es-ES" w:eastAsia="es-ES"/>
        </w:rPr>
        <w:t xml:space="preserve"> en la sociedad. Las iniciativas que se desarrollan gracias a esta subvención favorecen la autonomía personal, la educación inclusiva, la formación en igualdad de condiciones, el acceso al mercado laboral, la igualdad de las mujeres con discapacidad, el voluntariado realizado por y para personas con discapacidad, el acceso a una atención </w:t>
      </w:r>
      <w:r w:rsidRPr="00220737">
        <w:rPr>
          <w:rFonts w:ascii="Franklin Gothic Book" w:eastAsia="Times New Roman" w:hAnsi="Franklin Gothic Book" w:cs="Arial"/>
          <w:spacing w:val="-5"/>
          <w:sz w:val="22"/>
          <w:szCs w:val="22"/>
          <w:lang w:val="es-ES" w:eastAsia="es-ES"/>
        </w:rPr>
        <w:lastRenderedPageBreak/>
        <w:t xml:space="preserve">sociosanitaria en igualdad de condiciones y a medicamentos y tratamientos sanitarios, la concienciación ciudadana y la investigación en discapacidad. </w:t>
      </w:r>
    </w:p>
    <w:p w14:paraId="4ABEC08C" w14:textId="75B09F45" w:rsidR="00220737" w:rsidRPr="00220737" w:rsidRDefault="00220737" w:rsidP="00220737">
      <w:pPr>
        <w:rPr>
          <w:rFonts w:ascii="Franklin Gothic Book" w:eastAsia="Times New Roman" w:hAnsi="Franklin Gothic Book" w:cs="Arial"/>
          <w:spacing w:val="-5"/>
          <w:sz w:val="22"/>
          <w:szCs w:val="22"/>
          <w:lang w:val="es-ES" w:eastAsia="es-ES"/>
        </w:rPr>
      </w:pPr>
      <w:r w:rsidRPr="00220737">
        <w:rPr>
          <w:rFonts w:ascii="Franklin Gothic Book" w:eastAsia="Times New Roman" w:hAnsi="Franklin Gothic Book" w:cs="Arial"/>
          <w:spacing w:val="-5"/>
          <w:sz w:val="22"/>
          <w:szCs w:val="22"/>
          <w:lang w:val="es-ES" w:eastAsia="es-ES"/>
        </w:rPr>
        <w:t>Además, si las personas con discapacidad siempre han estado en una situación de mayor vulnerabilidad y riesgo de exclusión social, tras la crisis sanitaria provocada por la COVID-19 esta situación de indefensión se ha visto incrementada enormemente.</w:t>
      </w:r>
    </w:p>
    <w:p w14:paraId="12ED95E6" w14:textId="77777777" w:rsidR="00220737" w:rsidRPr="00220737" w:rsidRDefault="00220737" w:rsidP="00220737">
      <w:pPr>
        <w:rPr>
          <w:rFonts w:ascii="Franklin Gothic Book" w:eastAsia="Times New Roman" w:hAnsi="Franklin Gothic Book" w:cs="Arial"/>
          <w:spacing w:val="-5"/>
          <w:sz w:val="22"/>
          <w:szCs w:val="22"/>
          <w:lang w:val="es-ES" w:eastAsia="es-ES"/>
        </w:rPr>
      </w:pPr>
      <w:r w:rsidRPr="00220737">
        <w:rPr>
          <w:rFonts w:ascii="Franklin Gothic Book" w:eastAsia="Times New Roman" w:hAnsi="Franklin Gothic Book" w:cs="Arial"/>
          <w:spacing w:val="-5"/>
          <w:sz w:val="22"/>
          <w:szCs w:val="22"/>
          <w:lang w:val="es-ES" w:eastAsia="es-ES"/>
        </w:rPr>
        <w:t>“Somos uno de los colectivos considerados de riesgo y son muchas las personas que hemos perdido tras esta pandemia, en la que en muchos momentos nos hemos visto desprotegidos y hemos sido las organizaciones las que hemos facilitado recursos materiales y personales a nuestras entidades para poder hacer frente a la terrible situación que estamos viviendo”, señala Queiruga.</w:t>
      </w:r>
    </w:p>
    <w:p w14:paraId="27D919D7" w14:textId="3E10D580" w:rsidR="00220737" w:rsidRDefault="00220737" w:rsidP="00220737">
      <w:pPr>
        <w:rPr>
          <w:rFonts w:ascii="Franklin Gothic Book" w:eastAsia="Times New Roman" w:hAnsi="Franklin Gothic Book" w:cs="Arial"/>
          <w:spacing w:val="-5"/>
          <w:sz w:val="22"/>
          <w:szCs w:val="22"/>
          <w:lang w:val="es-ES" w:eastAsia="es-ES"/>
        </w:rPr>
      </w:pPr>
      <w:r w:rsidRPr="00220737">
        <w:rPr>
          <w:rFonts w:ascii="Franklin Gothic Book" w:eastAsia="Times New Roman" w:hAnsi="Franklin Gothic Book" w:cs="Arial"/>
          <w:spacing w:val="-5"/>
          <w:sz w:val="22"/>
          <w:szCs w:val="22"/>
          <w:lang w:val="es-ES" w:eastAsia="es-ES"/>
        </w:rPr>
        <w:t>Ante la previsión de que vamos a vivir la mayor crisis socioeconómica de la historia de nuestro país</w:t>
      </w:r>
      <w:r w:rsidR="00D86875">
        <w:rPr>
          <w:rFonts w:ascii="Franklin Gothic Book" w:eastAsia="Times New Roman" w:hAnsi="Franklin Gothic Book" w:cs="Arial"/>
          <w:spacing w:val="-5"/>
          <w:sz w:val="22"/>
          <w:szCs w:val="22"/>
          <w:lang w:val="es-ES" w:eastAsia="es-ES"/>
        </w:rPr>
        <w:t>, la FEEMH</w:t>
      </w:r>
      <w:r>
        <w:rPr>
          <w:rFonts w:ascii="Franklin Gothic Book" w:eastAsia="Times New Roman" w:hAnsi="Franklin Gothic Book" w:cs="Arial"/>
          <w:spacing w:val="-5"/>
          <w:sz w:val="22"/>
          <w:szCs w:val="22"/>
          <w:lang w:val="es-ES" w:eastAsia="es-ES"/>
        </w:rPr>
        <w:t xml:space="preserve"> y </w:t>
      </w:r>
      <w:r w:rsidRPr="00220737">
        <w:rPr>
          <w:rFonts w:ascii="Franklin Gothic Book" w:eastAsia="Times New Roman" w:hAnsi="Franklin Gothic Book" w:cs="Arial"/>
          <w:spacing w:val="-5"/>
          <w:sz w:val="22"/>
          <w:szCs w:val="22"/>
          <w:lang w:val="es-ES" w:eastAsia="es-ES"/>
        </w:rPr>
        <w:t xml:space="preserve">COCEMFE </w:t>
      </w:r>
      <w:r>
        <w:rPr>
          <w:rFonts w:ascii="Franklin Gothic Book" w:eastAsia="Times New Roman" w:hAnsi="Franklin Gothic Book" w:cs="Arial"/>
          <w:spacing w:val="-5"/>
          <w:sz w:val="22"/>
          <w:szCs w:val="22"/>
          <w:lang w:val="es-ES" w:eastAsia="es-ES"/>
        </w:rPr>
        <w:t xml:space="preserve">Nacional </w:t>
      </w:r>
      <w:r w:rsidRPr="00220737">
        <w:rPr>
          <w:rFonts w:ascii="Franklin Gothic Book" w:eastAsia="Times New Roman" w:hAnsi="Franklin Gothic Book" w:cs="Arial"/>
          <w:spacing w:val="-5"/>
          <w:sz w:val="22"/>
          <w:szCs w:val="22"/>
          <w:lang w:val="es-ES" w:eastAsia="es-ES"/>
        </w:rPr>
        <w:t>reclama</w:t>
      </w:r>
      <w:r>
        <w:rPr>
          <w:rFonts w:ascii="Franklin Gothic Book" w:eastAsia="Times New Roman" w:hAnsi="Franklin Gothic Book" w:cs="Arial"/>
          <w:spacing w:val="-5"/>
          <w:sz w:val="22"/>
          <w:szCs w:val="22"/>
          <w:lang w:val="es-ES" w:eastAsia="es-ES"/>
        </w:rPr>
        <w:t>n</w:t>
      </w:r>
      <w:r w:rsidRPr="00220737">
        <w:rPr>
          <w:rFonts w:ascii="Franklin Gothic Book" w:eastAsia="Times New Roman" w:hAnsi="Franklin Gothic Book" w:cs="Arial"/>
          <w:spacing w:val="-5"/>
          <w:sz w:val="22"/>
          <w:szCs w:val="22"/>
          <w:lang w:val="es-ES" w:eastAsia="es-ES"/>
        </w:rPr>
        <w:t xml:space="preserve"> al Gobierno que no reduzca del 20% al 14% lo recaudado del IRPF que se destina a entidades estatales y que la recaudación del Impuesto de Sociedades se destine íntegramente a las entidades de Acción Social.</w:t>
      </w:r>
    </w:p>
    <w:p w14:paraId="209D0854" w14:textId="2C71A99D" w:rsidR="00B73AE0" w:rsidRDefault="00B73AE0" w:rsidP="00B73AE0">
      <w:pPr>
        <w:spacing w:after="160" w:line="259" w:lineRule="auto"/>
        <w:rPr>
          <w:rFonts w:ascii="Franklin Gothic Book" w:eastAsia="Calibri" w:hAnsi="Franklin Gothic Book" w:cs="Times New Roman"/>
          <w:sz w:val="16"/>
          <w:szCs w:val="16"/>
          <w:lang w:val="es-ES"/>
        </w:rPr>
      </w:pPr>
      <w:r w:rsidRPr="00943A3A">
        <w:rPr>
          <w:rFonts w:ascii="Franklin Gothic Book" w:eastAsia="Calibri" w:hAnsi="Franklin Gothic Book" w:cs="Times New Roman"/>
          <w:sz w:val="16"/>
          <w:szCs w:val="16"/>
          <w:lang w:val="es-ES"/>
        </w:rPr>
        <w:t xml:space="preserve">La </w:t>
      </w:r>
      <w:r w:rsidRPr="00943A3A">
        <w:rPr>
          <w:rFonts w:ascii="Franklin Gothic Book" w:eastAsia="Calibri" w:hAnsi="Franklin Gothic Book" w:cs="Times New Roman"/>
          <w:b/>
          <w:sz w:val="16"/>
          <w:szCs w:val="16"/>
          <w:lang w:val="es-ES"/>
        </w:rPr>
        <w:t>Confederación Española de Personas con Discapacidad Física y Orgánica (COCEMFE)</w:t>
      </w:r>
      <w:r w:rsidRPr="00943A3A">
        <w:rPr>
          <w:rFonts w:ascii="Franklin Gothic Book" w:eastAsia="Calibri" w:hAnsi="Franklin Gothic Book" w:cs="Times New Roman"/>
          <w:sz w:val="16"/>
          <w:szCs w:val="16"/>
          <w:lang w:val="es-ES"/>
        </w:rPr>
        <w:t xml:space="preserve"> es una ONG sin ánimo de lucro constituida en 1980. Su objetivo es conseguir la plena inclusión y participación activa de las personas con discapacidad física y orgánica en todos los ámbitos de la sociedad, a través de la promoción, defensa y reivindicación del ejercicio de sus derechos, así como de la coordinación, representación e impulso de su Movimiento Asociativo, contribuyendo así a la construcción de una sociedad inclusiva y diversa. Está formada por 89 entidades estatales, autonómicas y provinciales que aglutinan a más de 1.600 asociaciones.</w:t>
      </w:r>
    </w:p>
    <w:p w14:paraId="7C97CD57" w14:textId="217F4D70" w:rsidR="00D86875" w:rsidRPr="00943A3A" w:rsidRDefault="00D86875" w:rsidP="00B73AE0">
      <w:pPr>
        <w:spacing w:after="160" w:line="259" w:lineRule="auto"/>
        <w:rPr>
          <w:rFonts w:ascii="Franklin Gothic Book" w:eastAsia="Times New Roman" w:hAnsi="Franklin Gothic Book" w:cs="Arial"/>
          <w:bCs/>
          <w:color w:val="000000"/>
          <w:spacing w:val="-5"/>
          <w:sz w:val="16"/>
          <w:szCs w:val="16"/>
          <w:lang w:val="es-ES" w:eastAsia="es-ES"/>
        </w:rPr>
      </w:pPr>
      <w:r>
        <w:rPr>
          <w:rFonts w:ascii="Franklin Gothic Book" w:eastAsia="Calibri" w:hAnsi="Franklin Gothic Book" w:cs="Times New Roman"/>
          <w:sz w:val="16"/>
          <w:szCs w:val="16"/>
          <w:lang w:val="es-ES"/>
        </w:rPr>
        <w:t xml:space="preserve">La </w:t>
      </w:r>
      <w:r w:rsidRPr="00D86875">
        <w:rPr>
          <w:rFonts w:ascii="Franklin Gothic Book" w:eastAsia="Calibri" w:hAnsi="Franklin Gothic Book" w:cs="Times New Roman"/>
          <w:b/>
          <w:bCs/>
          <w:sz w:val="16"/>
          <w:szCs w:val="16"/>
          <w:lang w:val="es-ES"/>
        </w:rPr>
        <w:t>Federación Española de Enfermedades Metabólicas Hereditarias (FEEMH)</w:t>
      </w:r>
      <w:r>
        <w:rPr>
          <w:rFonts w:ascii="Franklin Gothic Book" w:eastAsia="Calibri" w:hAnsi="Franklin Gothic Book" w:cs="Times New Roman"/>
          <w:sz w:val="16"/>
          <w:szCs w:val="16"/>
          <w:lang w:val="es-ES"/>
        </w:rPr>
        <w:t xml:space="preserve"> es una ONG sin ánimo de lucro constituida en 1.990. Su objetivo </w:t>
      </w:r>
      <w:r w:rsidRPr="00D86875">
        <w:rPr>
          <w:rFonts w:ascii="Franklin Gothic Book" w:eastAsia="Calibri" w:hAnsi="Franklin Gothic Book" w:cs="Times New Roman"/>
          <w:sz w:val="16"/>
          <w:szCs w:val="16"/>
          <w:lang w:val="es-ES"/>
        </w:rPr>
        <w:t xml:space="preserve">prioritario </w:t>
      </w:r>
      <w:r>
        <w:rPr>
          <w:rFonts w:ascii="Franklin Gothic Book" w:eastAsia="Calibri" w:hAnsi="Franklin Gothic Book" w:cs="Times New Roman"/>
          <w:sz w:val="16"/>
          <w:szCs w:val="16"/>
          <w:lang w:val="es-ES"/>
        </w:rPr>
        <w:t xml:space="preserve">es </w:t>
      </w:r>
      <w:r w:rsidRPr="00D86875">
        <w:rPr>
          <w:rFonts w:ascii="Franklin Gothic Book" w:eastAsia="Calibri" w:hAnsi="Franklin Gothic Book" w:cs="Times New Roman"/>
          <w:sz w:val="16"/>
          <w:szCs w:val="16"/>
          <w:lang w:val="es-ES"/>
        </w:rPr>
        <w:t>alcanzar la mejora de los afectados por las enfermedades metabólicas hereditarias, asesorando y asistiendo a éstos y a sus familias en el cuidado médico, psicológico, asistencial, etc.; trabajando en pro de un desarrollo afectivo, educativo adecuado y, en general, cualquier otra actuación que tienda a mejorar su calidad de vida, teniendo en cuenta las circunstancias especiales que concurren en familiares y afectados.</w:t>
      </w:r>
      <w:r>
        <w:rPr>
          <w:rFonts w:ascii="Franklin Gothic Book" w:eastAsia="Calibri" w:hAnsi="Franklin Gothic Book" w:cs="Times New Roman"/>
          <w:sz w:val="16"/>
          <w:szCs w:val="16"/>
          <w:lang w:val="es-ES"/>
        </w:rPr>
        <w:t xml:space="preserve"> Está constituida por 15 asociaciones de enfermos metabólicos de toda España, representando a un total de 1.000 familias.</w:t>
      </w:r>
    </w:p>
    <w:p w14:paraId="152EE928" w14:textId="77777777" w:rsidR="00D86875" w:rsidRDefault="00B73AE0" w:rsidP="00D86875">
      <w:pPr>
        <w:jc w:val="right"/>
        <w:rPr>
          <w:rFonts w:ascii="Franklin Gothic Book" w:eastAsia="Times New Roman" w:hAnsi="Franklin Gothic Book" w:cs="Arial"/>
          <w:bCs/>
          <w:color w:val="000000"/>
          <w:spacing w:val="-5"/>
          <w:sz w:val="18"/>
          <w:szCs w:val="18"/>
          <w:lang w:val="es-ES" w:eastAsia="es-ES"/>
        </w:rPr>
      </w:pPr>
      <w:r w:rsidRPr="00FD562D">
        <w:rPr>
          <w:rFonts w:ascii="Franklin Gothic Book" w:eastAsia="Times New Roman" w:hAnsi="Franklin Gothic Book" w:cs="Arial"/>
          <w:bCs/>
          <w:color w:val="000000"/>
          <w:spacing w:val="-5"/>
          <w:sz w:val="18"/>
          <w:szCs w:val="18"/>
          <w:lang w:val="es-ES" w:eastAsia="es-ES"/>
        </w:rPr>
        <w:t>Para más información:</w:t>
      </w:r>
    </w:p>
    <w:p w14:paraId="17F3E710" w14:textId="4CB8CD12" w:rsidR="008571C4" w:rsidRPr="00D86875" w:rsidRDefault="00D86875" w:rsidP="00D86875">
      <w:pPr>
        <w:jc w:val="right"/>
        <w:rPr>
          <w:rFonts w:ascii="Franklin Gothic Book" w:eastAsia="Times New Roman" w:hAnsi="Franklin Gothic Book" w:cs="Arial"/>
          <w:b/>
          <w:bCs/>
          <w:i/>
          <w:spacing w:val="-5"/>
          <w:sz w:val="20"/>
          <w:szCs w:val="20"/>
          <w:lang w:val="es-ES" w:eastAsia="es-ES"/>
        </w:rPr>
      </w:pPr>
      <w:r>
        <w:rPr>
          <w:rFonts w:ascii="Franklin Gothic Book" w:eastAsia="Times New Roman" w:hAnsi="Franklin Gothic Book" w:cs="Arial"/>
          <w:b/>
          <w:bCs/>
          <w:i/>
          <w:spacing w:val="-5"/>
          <w:sz w:val="20"/>
          <w:szCs w:val="20"/>
          <w:lang w:val="es-ES" w:eastAsia="es-ES"/>
        </w:rPr>
        <w:t>Aitor Calero García</w:t>
      </w:r>
    </w:p>
    <w:p w14:paraId="02F41BAB" w14:textId="13E832C5" w:rsidR="008571C4" w:rsidRPr="00D86875" w:rsidRDefault="00D86875" w:rsidP="00D86875">
      <w:pPr>
        <w:jc w:val="right"/>
        <w:rPr>
          <w:rFonts w:ascii="Franklin Gothic Book" w:eastAsia="Times New Roman" w:hAnsi="Franklin Gothic Book" w:cs="Arial"/>
          <w:bCs/>
          <w:spacing w:val="-5"/>
          <w:sz w:val="20"/>
          <w:szCs w:val="20"/>
          <w:lang w:val="es-ES" w:eastAsia="es-ES"/>
        </w:rPr>
      </w:pPr>
      <w:r>
        <w:rPr>
          <w:rFonts w:ascii="Franklin Gothic Book" w:eastAsia="Times New Roman" w:hAnsi="Franklin Gothic Book" w:cs="Arial"/>
          <w:bCs/>
          <w:spacing w:val="-5"/>
          <w:sz w:val="20"/>
          <w:szCs w:val="20"/>
          <w:lang w:val="es-ES" w:eastAsia="es-ES"/>
        </w:rPr>
        <w:t>Presidente</w:t>
      </w:r>
    </w:p>
    <w:p w14:paraId="69D63434" w14:textId="71EF8395" w:rsidR="008571C4" w:rsidRPr="00D86875" w:rsidRDefault="00D86875" w:rsidP="00D86875">
      <w:pPr>
        <w:jc w:val="right"/>
        <w:rPr>
          <w:rFonts w:ascii="Franklin Gothic Book" w:eastAsia="Times New Roman" w:hAnsi="Franklin Gothic Book" w:cs="Arial"/>
          <w:bCs/>
          <w:spacing w:val="-5"/>
          <w:sz w:val="20"/>
          <w:szCs w:val="20"/>
          <w:lang w:val="pt-BR" w:eastAsia="es-ES"/>
        </w:rPr>
      </w:pPr>
      <w:r>
        <w:rPr>
          <w:rFonts w:ascii="Franklin Gothic Book" w:eastAsia="Times New Roman" w:hAnsi="Franklin Gothic Book" w:cs="Arial"/>
          <w:bCs/>
          <w:spacing w:val="-5"/>
          <w:sz w:val="20"/>
          <w:szCs w:val="20"/>
          <w:lang w:val="es-ES" w:eastAsia="es-ES"/>
        </w:rPr>
        <w:t>Federación Española de Enfermedades Metabólicas Hereditarias (FEEMH)</w:t>
      </w:r>
    </w:p>
    <w:p w14:paraId="599D9ADD" w14:textId="2CA5C629" w:rsidR="008571C4" w:rsidRPr="00D86875" w:rsidRDefault="008571C4" w:rsidP="00D86875">
      <w:pPr>
        <w:jc w:val="right"/>
        <w:rPr>
          <w:rFonts w:ascii="Franklin Gothic Book" w:eastAsia="Times New Roman" w:hAnsi="Franklin Gothic Book" w:cs="Arial"/>
          <w:bCs/>
          <w:spacing w:val="-5"/>
          <w:sz w:val="20"/>
          <w:szCs w:val="20"/>
          <w:lang w:val="pt-BR" w:eastAsia="es-ES"/>
        </w:rPr>
      </w:pPr>
      <w:r w:rsidRPr="00D86875">
        <w:rPr>
          <w:rFonts w:ascii="Franklin Gothic Book" w:eastAsia="Times New Roman" w:hAnsi="Franklin Gothic Book" w:cs="Arial"/>
          <w:bCs/>
          <w:spacing w:val="-5"/>
          <w:sz w:val="20"/>
          <w:szCs w:val="20"/>
          <w:lang w:val="pt-BR" w:eastAsia="es-ES"/>
        </w:rPr>
        <w:t>Dirección postal:</w:t>
      </w:r>
      <w:r w:rsidR="00D86875">
        <w:rPr>
          <w:rFonts w:ascii="Franklin Gothic Book" w:eastAsia="Times New Roman" w:hAnsi="Franklin Gothic Book" w:cs="Arial"/>
          <w:bCs/>
          <w:spacing w:val="-5"/>
          <w:sz w:val="20"/>
          <w:szCs w:val="20"/>
          <w:lang w:val="pt-BR" w:eastAsia="es-ES"/>
        </w:rPr>
        <w:t xml:space="preserve"> Luis Ruiz, 75, Local 30. 28017 Madrid</w:t>
      </w:r>
    </w:p>
    <w:p w14:paraId="0E4AF751" w14:textId="454C1C0F" w:rsidR="008571C4" w:rsidRPr="00D86875" w:rsidRDefault="008571C4" w:rsidP="00D86875">
      <w:pPr>
        <w:jc w:val="right"/>
        <w:rPr>
          <w:rFonts w:ascii="Franklin Gothic Book" w:eastAsia="Times New Roman" w:hAnsi="Franklin Gothic Book" w:cs="Arial"/>
          <w:bCs/>
          <w:spacing w:val="-5"/>
          <w:sz w:val="20"/>
          <w:szCs w:val="20"/>
          <w:lang w:val="pt-BR" w:eastAsia="es-ES"/>
        </w:rPr>
      </w:pPr>
      <w:proofErr w:type="spellStart"/>
      <w:r w:rsidRPr="00D86875">
        <w:rPr>
          <w:rFonts w:ascii="Franklin Gothic Book" w:eastAsia="Times New Roman" w:hAnsi="Franklin Gothic Book" w:cs="Arial"/>
          <w:bCs/>
          <w:spacing w:val="-5"/>
          <w:sz w:val="20"/>
          <w:szCs w:val="20"/>
          <w:lang w:val="pt-BR" w:eastAsia="es-ES"/>
        </w:rPr>
        <w:t>Tfno</w:t>
      </w:r>
      <w:proofErr w:type="spellEnd"/>
      <w:r w:rsidRPr="00D86875">
        <w:rPr>
          <w:rFonts w:ascii="Franklin Gothic Book" w:eastAsia="Times New Roman" w:hAnsi="Franklin Gothic Book" w:cs="Arial"/>
          <w:bCs/>
          <w:spacing w:val="-5"/>
          <w:sz w:val="20"/>
          <w:szCs w:val="20"/>
          <w:lang w:val="pt-BR" w:eastAsia="es-ES"/>
        </w:rPr>
        <w:t xml:space="preserve">: / </w:t>
      </w:r>
      <w:proofErr w:type="spellStart"/>
      <w:r w:rsidRPr="00D86875">
        <w:rPr>
          <w:rFonts w:ascii="Franklin Gothic Book" w:eastAsia="Times New Roman" w:hAnsi="Franklin Gothic Book" w:cs="Arial"/>
          <w:bCs/>
          <w:spacing w:val="-5"/>
          <w:sz w:val="20"/>
          <w:szCs w:val="20"/>
          <w:lang w:val="pt-BR" w:eastAsia="es-ES"/>
        </w:rPr>
        <w:t>Móvil</w:t>
      </w:r>
      <w:proofErr w:type="spellEnd"/>
      <w:r w:rsidRPr="00D86875">
        <w:rPr>
          <w:rFonts w:ascii="Franklin Gothic Book" w:eastAsia="Times New Roman" w:hAnsi="Franklin Gothic Book" w:cs="Arial"/>
          <w:bCs/>
          <w:spacing w:val="-5"/>
          <w:sz w:val="20"/>
          <w:szCs w:val="20"/>
          <w:lang w:val="pt-BR" w:eastAsia="es-ES"/>
        </w:rPr>
        <w:t xml:space="preserve">: </w:t>
      </w:r>
      <w:r w:rsidR="00D86875">
        <w:rPr>
          <w:rFonts w:ascii="Franklin Gothic Book" w:eastAsia="Times New Roman" w:hAnsi="Franklin Gothic Book" w:cs="Arial"/>
          <w:bCs/>
          <w:spacing w:val="-5"/>
          <w:sz w:val="20"/>
          <w:szCs w:val="20"/>
          <w:lang w:val="pt-BR" w:eastAsia="es-ES"/>
        </w:rPr>
        <w:t>+34 626 225 611</w:t>
      </w:r>
    </w:p>
    <w:p w14:paraId="6CFE8888" w14:textId="000E216A" w:rsidR="008571C4" w:rsidRPr="00D86875" w:rsidRDefault="008571C4" w:rsidP="00D86875">
      <w:pPr>
        <w:jc w:val="right"/>
        <w:rPr>
          <w:rFonts w:ascii="Franklin Gothic Book" w:eastAsia="Times New Roman" w:hAnsi="Franklin Gothic Book" w:cs="Arial"/>
          <w:bCs/>
          <w:spacing w:val="-5"/>
          <w:sz w:val="20"/>
          <w:szCs w:val="20"/>
          <w:lang w:val="pt-BR" w:eastAsia="es-ES"/>
        </w:rPr>
      </w:pPr>
      <w:r w:rsidRPr="00D86875">
        <w:rPr>
          <w:rFonts w:ascii="Franklin Gothic Book" w:eastAsia="Times New Roman" w:hAnsi="Franklin Gothic Book" w:cs="Arial"/>
          <w:bCs/>
          <w:spacing w:val="-5"/>
          <w:sz w:val="20"/>
          <w:szCs w:val="20"/>
          <w:lang w:val="pt-BR" w:eastAsia="es-ES"/>
        </w:rPr>
        <w:t>Mail / Página web</w:t>
      </w:r>
      <w:r w:rsidR="00D86875">
        <w:rPr>
          <w:rFonts w:ascii="Franklin Gothic Book" w:eastAsia="Times New Roman" w:hAnsi="Franklin Gothic Book" w:cs="Arial"/>
          <w:bCs/>
          <w:spacing w:val="-5"/>
          <w:sz w:val="20"/>
          <w:szCs w:val="20"/>
          <w:lang w:val="pt-BR" w:eastAsia="es-ES"/>
        </w:rPr>
        <w:t xml:space="preserve">: </w:t>
      </w:r>
      <w:hyperlink r:id="rId11" w:history="1">
        <w:r w:rsidR="00D86875" w:rsidRPr="0094269C">
          <w:rPr>
            <w:rStyle w:val="Hipervnculo"/>
            <w:rFonts w:ascii="Franklin Gothic Book" w:eastAsia="Times New Roman" w:hAnsi="Franklin Gothic Book" w:cs="Arial"/>
            <w:bCs/>
            <w:spacing w:val="-5"/>
            <w:sz w:val="20"/>
            <w:szCs w:val="20"/>
            <w:lang w:val="pt-BR" w:eastAsia="es-ES"/>
          </w:rPr>
          <w:t>https://www.metabolicos.es</w:t>
        </w:r>
      </w:hyperlink>
      <w:r w:rsidR="00D86875">
        <w:rPr>
          <w:rFonts w:ascii="Franklin Gothic Book" w:eastAsia="Times New Roman" w:hAnsi="Franklin Gothic Book" w:cs="Arial"/>
          <w:bCs/>
          <w:spacing w:val="-5"/>
          <w:sz w:val="20"/>
          <w:szCs w:val="20"/>
          <w:lang w:val="pt-BR" w:eastAsia="es-ES"/>
        </w:rPr>
        <w:t xml:space="preserve"> </w:t>
      </w:r>
    </w:p>
    <w:p w14:paraId="4ABD0C69" w14:textId="77777777" w:rsidR="001F6477" w:rsidRDefault="001F6477" w:rsidP="001F6477">
      <w:pPr>
        <w:spacing w:line="180" w:lineRule="atLeast"/>
        <w:jc w:val="right"/>
        <w:rPr>
          <w:rFonts w:ascii="Franklin Gothic Book" w:eastAsia="Times New Roman" w:hAnsi="Franklin Gothic Book" w:cs="Times New Roman"/>
          <w:spacing w:val="-5"/>
          <w:lang w:val="es-ES" w:eastAsia="es-ES"/>
        </w:rPr>
      </w:pPr>
      <w:r w:rsidRPr="003124F7">
        <w:rPr>
          <w:rFonts w:ascii="Franklin Gothic Book" w:eastAsia="Times New Roman" w:hAnsi="Franklin Gothic Book" w:cs="Times New Roman"/>
          <w:noProof/>
          <w:color w:val="FF0000"/>
          <w:spacing w:val="-5"/>
          <w:lang w:val="es-ES" w:eastAsia="es-ES"/>
        </w:rPr>
        <w:drawing>
          <wp:inline distT="0" distB="0" distL="0" distR="0" wp14:anchorId="5191FDAC" wp14:editId="12E2BF44">
            <wp:extent cx="252000" cy="237600"/>
            <wp:effectExtent l="0" t="0" r="0" b="0"/>
            <wp:docPr id="25" name="Imagen 25" descr="U:\Notas de prensa y noticias COCEMFE\2017\NP COCEMFE\20171222 Ampliacion programa Vacaciones\nuevos iconos NP\facebook_v2.png">
              <a:hlinkClick xmlns:a="http://schemas.openxmlformats.org/drawingml/2006/main" r:id="rId12" tooltip="COCEMFEnaciona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descr="U:\Notas de prensa y noticias COCEMFE\2017\NP COCEMFE\20171222 Ampliacion programa Vacaciones\nuevos iconos NP\facebook_v2.png">
                      <a:hlinkClick r:id="rId12" tooltip="COCEMFEnacional"/>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000" cy="237600"/>
                    </a:xfrm>
                    <a:prstGeom prst="rect">
                      <a:avLst/>
                    </a:prstGeom>
                    <a:noFill/>
                    <a:ln>
                      <a:noFill/>
                    </a:ln>
                  </pic:spPr>
                </pic:pic>
              </a:graphicData>
            </a:graphic>
          </wp:inline>
        </w:drawing>
      </w:r>
      <w:r w:rsidRPr="003124F7">
        <w:rPr>
          <w:rFonts w:ascii="Franklin Gothic Book" w:eastAsia="Times New Roman" w:hAnsi="Franklin Gothic Book" w:cs="Times New Roman"/>
          <w:spacing w:val="-5"/>
          <w:lang w:val="es-ES" w:eastAsia="es-ES"/>
        </w:rPr>
        <w:t xml:space="preserve">   </w:t>
      </w:r>
      <w:r w:rsidRPr="003124F7">
        <w:rPr>
          <w:rFonts w:ascii="Franklin Gothic Book" w:eastAsia="Times New Roman" w:hAnsi="Franklin Gothic Book" w:cs="Times New Roman"/>
          <w:noProof/>
          <w:spacing w:val="-5"/>
          <w:lang w:val="es-ES" w:eastAsia="es-ES"/>
        </w:rPr>
        <w:drawing>
          <wp:inline distT="0" distB="0" distL="0" distR="0" wp14:anchorId="4AFF1EAD" wp14:editId="1FD04169">
            <wp:extent cx="244800" cy="234000"/>
            <wp:effectExtent l="0" t="0" r="3175" b="0"/>
            <wp:docPr id="26" name="Imagen 26" descr="U:\Notas de prensa y noticias COCEMFE\2017\NP COCEMFE\20171222 Ampliacion programa Vacaciones\nuevos iconos NP\twitter.png">
              <a:hlinkClick xmlns:a="http://schemas.openxmlformats.org/drawingml/2006/main" r:id="rId14" tooltip="@COCEMFE_"/>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6" descr="U:\Notas de prensa y noticias COCEMFE\2017\NP COCEMFE\20171222 Ampliacion programa Vacaciones\nuevos iconos NP\twitter.png">
                      <a:hlinkClick r:id="rId14" tooltip="@COCEMFE_"/>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4800" cy="234000"/>
                    </a:xfrm>
                    <a:prstGeom prst="rect">
                      <a:avLst/>
                    </a:prstGeom>
                    <a:noFill/>
                    <a:ln>
                      <a:noFill/>
                    </a:ln>
                  </pic:spPr>
                </pic:pic>
              </a:graphicData>
            </a:graphic>
          </wp:inline>
        </w:drawing>
      </w:r>
      <w:r w:rsidRPr="003124F7">
        <w:rPr>
          <w:rFonts w:ascii="Franklin Gothic Book" w:eastAsia="Times New Roman" w:hAnsi="Franklin Gothic Book" w:cs="Times New Roman"/>
          <w:spacing w:val="-5"/>
          <w:lang w:val="es-ES" w:eastAsia="es-ES"/>
        </w:rPr>
        <w:t xml:space="preserve">   </w:t>
      </w:r>
      <w:r w:rsidRPr="003124F7">
        <w:rPr>
          <w:rFonts w:ascii="Franklin Gothic Book" w:eastAsia="Times New Roman" w:hAnsi="Franklin Gothic Book" w:cs="Times New Roman"/>
          <w:noProof/>
          <w:spacing w:val="-5"/>
          <w:lang w:val="es-ES" w:eastAsia="es-ES"/>
        </w:rPr>
        <w:drawing>
          <wp:inline distT="0" distB="0" distL="0" distR="0" wp14:anchorId="585A7EFF" wp14:editId="136A2B58">
            <wp:extent cx="244800" cy="234000"/>
            <wp:effectExtent l="0" t="0" r="3175" b="0"/>
            <wp:docPr id="27" name="Imagen 27" descr="U:\Notas de prensa y noticias COCEMFE\2017\NP COCEMFE\20171222 Ampliacion programa Vacaciones\nuevos iconos NP\mail.png">
              <a:hlinkClick xmlns:a="http://schemas.openxmlformats.org/drawingml/2006/main" r:id="rId16" tooltip="Formulario de contac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descr="U:\Notas de prensa y noticias COCEMFE\2017\NP COCEMFE\20171222 Ampliacion programa Vacaciones\nuevos iconos NP\mail.png">
                      <a:hlinkClick r:id="rId16" tooltip="Formulario de contacto"/>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4800" cy="234000"/>
                    </a:xfrm>
                    <a:prstGeom prst="rect">
                      <a:avLst/>
                    </a:prstGeom>
                    <a:noFill/>
                    <a:ln>
                      <a:noFill/>
                    </a:ln>
                  </pic:spPr>
                </pic:pic>
              </a:graphicData>
            </a:graphic>
          </wp:inline>
        </w:drawing>
      </w:r>
      <w:r w:rsidRPr="003124F7">
        <w:rPr>
          <w:rFonts w:ascii="Franklin Gothic Book" w:eastAsia="Times New Roman" w:hAnsi="Franklin Gothic Book" w:cs="Times New Roman"/>
          <w:spacing w:val="-5"/>
          <w:lang w:val="es-ES" w:eastAsia="es-ES"/>
        </w:rPr>
        <w:t xml:space="preserve">   </w:t>
      </w:r>
      <w:r w:rsidRPr="003124F7">
        <w:rPr>
          <w:rFonts w:ascii="Franklin Gothic Book" w:eastAsia="Times New Roman" w:hAnsi="Franklin Gothic Book" w:cs="Times New Roman"/>
          <w:noProof/>
          <w:spacing w:val="-5"/>
          <w:lang w:val="es-ES" w:eastAsia="es-ES"/>
        </w:rPr>
        <w:drawing>
          <wp:inline distT="0" distB="0" distL="0" distR="0" wp14:anchorId="404181F3" wp14:editId="01D06FE4">
            <wp:extent cx="244800" cy="234000"/>
            <wp:effectExtent l="0" t="0" r="3175" b="0"/>
            <wp:docPr id="28" name="Imagen 28" descr="U:\Notas de prensa y noticias COCEMFE\2017\NP COCEMFE\20171222 Ampliacion programa Vacaciones\nuevos iconos NP\rss.png">
              <a:hlinkClick xmlns:a="http://schemas.openxmlformats.org/drawingml/2006/main" r:id="rId18" tooltip="RSS de COCEMF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8" descr="U:\Notas de prensa y noticias COCEMFE\2017\NP COCEMFE\20171222 Ampliacion programa Vacaciones\nuevos iconos NP\rss.png">
                      <a:hlinkClick r:id="rId18" tooltip="RSS de COCEMFE"/>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4800" cy="234000"/>
                    </a:xfrm>
                    <a:prstGeom prst="rect">
                      <a:avLst/>
                    </a:prstGeom>
                    <a:noFill/>
                    <a:ln>
                      <a:noFill/>
                    </a:ln>
                  </pic:spPr>
                </pic:pic>
              </a:graphicData>
            </a:graphic>
          </wp:inline>
        </w:drawing>
      </w:r>
      <w:r w:rsidRPr="003124F7">
        <w:rPr>
          <w:rFonts w:ascii="Franklin Gothic Book" w:eastAsia="Times New Roman" w:hAnsi="Franklin Gothic Book" w:cs="Times New Roman"/>
          <w:spacing w:val="-5"/>
          <w:lang w:val="es-ES" w:eastAsia="es-ES"/>
        </w:rPr>
        <w:t xml:space="preserve">   </w:t>
      </w:r>
      <w:r w:rsidRPr="003124F7">
        <w:rPr>
          <w:rFonts w:ascii="Franklin Gothic Book" w:eastAsia="Times New Roman" w:hAnsi="Franklin Gothic Book" w:cs="Times New Roman"/>
          <w:noProof/>
          <w:spacing w:val="-5"/>
          <w:lang w:val="es-ES" w:eastAsia="es-ES"/>
        </w:rPr>
        <w:drawing>
          <wp:inline distT="0" distB="0" distL="0" distR="0" wp14:anchorId="5C389C5E" wp14:editId="6B0D8C68">
            <wp:extent cx="248400" cy="237600"/>
            <wp:effectExtent l="0" t="0" r="0" b="0"/>
            <wp:docPr id="29" name="Imagen 29" descr="U:\Notas de prensa y noticias COCEMFE\2017\NP COCEMFE\20171222 Ampliacion programa Vacaciones\nuevos iconos NP\youtube.png">
              <a:hlinkClick xmlns:a="http://schemas.openxmlformats.org/drawingml/2006/main" r:id="rId20" tooltip="cocemfesc"/>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9" descr="U:\Notas de prensa y noticias COCEMFE\2017\NP COCEMFE\20171222 Ampliacion programa Vacaciones\nuevos iconos NP\youtube.png">
                      <a:hlinkClick r:id="rId20" tooltip="cocemfesc"/>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8400" cy="237600"/>
                    </a:xfrm>
                    <a:prstGeom prst="rect">
                      <a:avLst/>
                    </a:prstGeom>
                    <a:noFill/>
                    <a:ln>
                      <a:noFill/>
                    </a:ln>
                  </pic:spPr>
                </pic:pic>
              </a:graphicData>
            </a:graphic>
          </wp:inline>
        </w:drawing>
      </w:r>
    </w:p>
    <w:p w14:paraId="0D9B9498" w14:textId="569C89A8" w:rsidR="008571C4" w:rsidRPr="008571C4" w:rsidRDefault="008571C4" w:rsidP="008571C4">
      <w:pPr>
        <w:rPr>
          <w:rFonts w:ascii="Franklin Gothic Book" w:eastAsia="Times New Roman" w:hAnsi="Franklin Gothic Book" w:cs="Times New Roman"/>
          <w:b/>
          <w:spacing w:val="-5"/>
          <w:sz w:val="18"/>
          <w:szCs w:val="18"/>
          <w:lang w:val="es-ES" w:eastAsia="es-ES"/>
        </w:rPr>
      </w:pPr>
      <w:r w:rsidRPr="008571C4">
        <w:rPr>
          <w:rFonts w:ascii="Franklin Gothic Book" w:eastAsia="Times New Roman" w:hAnsi="Franklin Gothic Book" w:cs="Times New Roman"/>
          <w:b/>
          <w:spacing w:val="-5"/>
          <w:sz w:val="18"/>
          <w:szCs w:val="18"/>
          <w:lang w:val="es-ES" w:eastAsia="es-ES"/>
        </w:rPr>
        <w:t>Área de Comunicación e Incidencia Social</w:t>
      </w:r>
      <w:r>
        <w:rPr>
          <w:rFonts w:ascii="Franklin Gothic Book" w:eastAsia="Times New Roman" w:hAnsi="Franklin Gothic Book" w:cs="Times New Roman"/>
          <w:b/>
          <w:spacing w:val="-5"/>
          <w:sz w:val="18"/>
          <w:szCs w:val="18"/>
          <w:lang w:val="es-ES" w:eastAsia="es-ES"/>
        </w:rPr>
        <w:t xml:space="preserve"> </w:t>
      </w:r>
      <w:r w:rsidRPr="008571C4">
        <w:rPr>
          <w:rFonts w:ascii="Franklin Gothic Book" w:eastAsia="Times New Roman" w:hAnsi="Franklin Gothic Book" w:cs="Times New Roman"/>
          <w:b/>
          <w:spacing w:val="-5"/>
          <w:sz w:val="18"/>
          <w:szCs w:val="18"/>
          <w:lang w:val="es-ES" w:eastAsia="es-ES"/>
        </w:rPr>
        <w:t>COCEMFE</w:t>
      </w:r>
    </w:p>
    <w:p w14:paraId="62600D02" w14:textId="77777777" w:rsidR="00B73AE0" w:rsidRPr="00FD562D" w:rsidRDefault="000F00A3" w:rsidP="00B73AE0">
      <w:pPr>
        <w:rPr>
          <w:rFonts w:ascii="Franklin Gothic Book" w:eastAsia="Times New Roman" w:hAnsi="Franklin Gothic Book" w:cs="Times New Roman"/>
          <w:spacing w:val="-5"/>
          <w:sz w:val="18"/>
          <w:szCs w:val="18"/>
          <w:lang w:val="es-ES" w:eastAsia="es-ES"/>
        </w:rPr>
      </w:pPr>
      <w:hyperlink r:id="rId22" w:history="1">
        <w:r w:rsidR="00B73AE0" w:rsidRPr="00FD562D">
          <w:rPr>
            <w:rFonts w:ascii="Franklin Gothic Book" w:eastAsia="Times New Roman" w:hAnsi="Franklin Gothic Book" w:cs="Times New Roman"/>
            <w:spacing w:val="-5"/>
            <w:sz w:val="18"/>
            <w:szCs w:val="18"/>
            <w:u w:val="single"/>
            <w:lang w:val="es-ES" w:eastAsia="es-ES"/>
          </w:rPr>
          <w:t>comunicacion@cocemfe.es</w:t>
        </w:r>
      </w:hyperlink>
      <w:r w:rsidR="00B73AE0" w:rsidRPr="00FD562D">
        <w:rPr>
          <w:rFonts w:ascii="Franklin Gothic Book" w:eastAsia="Times New Roman" w:hAnsi="Franklin Gothic Book" w:cs="Times New Roman"/>
          <w:spacing w:val="-5"/>
          <w:sz w:val="18"/>
          <w:szCs w:val="18"/>
          <w:lang w:val="es-ES" w:eastAsia="es-ES"/>
        </w:rPr>
        <w:t xml:space="preserve">   </w:t>
      </w:r>
    </w:p>
    <w:p w14:paraId="19E00076" w14:textId="77777777" w:rsidR="00B73AE0" w:rsidRPr="00FD562D" w:rsidRDefault="00B73AE0" w:rsidP="00B73AE0">
      <w:pPr>
        <w:rPr>
          <w:rFonts w:ascii="Franklin Gothic Book" w:eastAsia="Times New Roman" w:hAnsi="Franklin Gothic Book" w:cs="Times New Roman"/>
          <w:spacing w:val="-5"/>
          <w:sz w:val="18"/>
          <w:szCs w:val="18"/>
          <w:lang w:val="es-ES" w:eastAsia="es-ES"/>
        </w:rPr>
      </w:pPr>
      <w:r w:rsidRPr="00FD562D">
        <w:rPr>
          <w:rFonts w:ascii="Franklin Gothic Book" w:eastAsia="Times New Roman" w:hAnsi="Franklin Gothic Book" w:cs="Times New Roman"/>
          <w:spacing w:val="-5"/>
          <w:sz w:val="18"/>
          <w:szCs w:val="18"/>
          <w:lang w:val="es-ES" w:eastAsia="es-ES"/>
        </w:rPr>
        <w:t xml:space="preserve">91 744 36 00 / </w:t>
      </w:r>
      <w:r w:rsidRPr="00FD562D">
        <w:rPr>
          <w:rFonts w:ascii="Franklin Gothic Book" w:eastAsia="Times New Roman" w:hAnsi="Franklin Gothic Book" w:cs="Times New Roman"/>
          <w:bCs/>
          <w:spacing w:val="-5"/>
          <w:sz w:val="18"/>
          <w:szCs w:val="18"/>
          <w:lang w:val="pt-BR" w:eastAsia="es-ES"/>
        </w:rPr>
        <w:t>637 85 67 43</w:t>
      </w:r>
    </w:p>
    <w:p w14:paraId="417E7693" w14:textId="77777777" w:rsidR="00B73AE0" w:rsidRPr="00FD562D" w:rsidRDefault="000F00A3" w:rsidP="00B73AE0">
      <w:pPr>
        <w:rPr>
          <w:rFonts w:ascii="Franklin Gothic Book" w:eastAsia="Times New Roman" w:hAnsi="Franklin Gothic Book" w:cs="Times New Roman"/>
          <w:spacing w:val="-5"/>
          <w:sz w:val="18"/>
          <w:szCs w:val="18"/>
          <w:lang w:val="es-ES" w:eastAsia="es-ES"/>
        </w:rPr>
      </w:pPr>
      <w:hyperlink r:id="rId23" w:history="1">
        <w:r w:rsidR="00B73AE0" w:rsidRPr="00FD562D">
          <w:rPr>
            <w:rFonts w:ascii="Franklin Gothic Book" w:eastAsia="Times New Roman" w:hAnsi="Franklin Gothic Book" w:cs="Times New Roman"/>
            <w:spacing w:val="-5"/>
            <w:sz w:val="18"/>
            <w:szCs w:val="18"/>
            <w:u w:val="single"/>
            <w:lang w:val="es-ES" w:eastAsia="es-ES"/>
          </w:rPr>
          <w:t>www.cocemfe.es</w:t>
        </w:r>
      </w:hyperlink>
      <w:r w:rsidR="00B73AE0" w:rsidRPr="00FD562D">
        <w:rPr>
          <w:rFonts w:ascii="Franklin Gothic Book" w:eastAsia="Times New Roman" w:hAnsi="Franklin Gothic Book" w:cs="Times New Roman"/>
          <w:spacing w:val="-5"/>
          <w:sz w:val="18"/>
          <w:szCs w:val="18"/>
          <w:lang w:val="es-ES" w:eastAsia="es-ES"/>
        </w:rPr>
        <w:t xml:space="preserve">  </w:t>
      </w:r>
    </w:p>
    <w:p w14:paraId="2B97B8B9" w14:textId="77777777" w:rsidR="00B73AE0" w:rsidRPr="00FD562D" w:rsidRDefault="00B73AE0" w:rsidP="00B73AE0">
      <w:pPr>
        <w:spacing w:after="60" w:line="180" w:lineRule="atLeast"/>
        <w:rPr>
          <w:rFonts w:ascii="Franklin Gothic Book" w:eastAsia="Times New Roman" w:hAnsi="Franklin Gothic Book" w:cs="Times New Roman"/>
          <w:spacing w:val="-5"/>
          <w:sz w:val="22"/>
          <w:szCs w:val="22"/>
          <w:lang w:val="es-ES" w:eastAsia="es-ES"/>
        </w:rPr>
      </w:pPr>
      <w:r w:rsidRPr="00FD562D">
        <w:rPr>
          <w:rFonts w:ascii="Franklin Gothic Book" w:eastAsia="Times New Roman" w:hAnsi="Franklin Gothic Book" w:cs="Times New Roman"/>
          <w:spacing w:val="-5"/>
          <w:sz w:val="18"/>
          <w:szCs w:val="18"/>
          <w:lang w:val="es-ES" w:eastAsia="es-ES"/>
        </w:rPr>
        <w:t>C/Luis Cabrera, 63, 28002, Madrid</w:t>
      </w:r>
    </w:p>
    <w:p w14:paraId="15012A0A" w14:textId="00DCF2C4" w:rsidR="008419F1" w:rsidRPr="00013939" w:rsidRDefault="00B73AE0" w:rsidP="00013939">
      <w:pPr>
        <w:spacing w:line="180" w:lineRule="atLeast"/>
        <w:rPr>
          <w:rFonts w:ascii="Franklin Gothic Book" w:eastAsia="Times New Roman" w:hAnsi="Franklin Gothic Book" w:cs="Times New Roman"/>
          <w:spacing w:val="-5"/>
          <w:lang w:val="es-ES" w:eastAsia="es-ES"/>
        </w:rPr>
      </w:pPr>
      <w:r w:rsidRPr="003124F7">
        <w:rPr>
          <w:rFonts w:ascii="Franklin Gothic Book" w:eastAsia="Times New Roman" w:hAnsi="Franklin Gothic Book" w:cs="Times New Roman"/>
          <w:noProof/>
          <w:color w:val="FF0000"/>
          <w:spacing w:val="-5"/>
          <w:lang w:val="es-ES" w:eastAsia="es-ES"/>
        </w:rPr>
        <w:drawing>
          <wp:inline distT="0" distB="0" distL="0" distR="0" wp14:anchorId="037E7E12" wp14:editId="26B72652">
            <wp:extent cx="252000" cy="237600"/>
            <wp:effectExtent l="0" t="0" r="0" b="0"/>
            <wp:docPr id="48" name="Imagen 48" descr="U:\Notas de prensa y noticias COCEMFE\2017\NP COCEMFE\20171222 Ampliacion programa Vacaciones\nuevos iconos NP\facebook_v2.png">
              <a:hlinkClick xmlns:a="http://schemas.openxmlformats.org/drawingml/2006/main" r:id="rId24" tooltip="COCEMFEnaciona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U:\Notas de prensa y noticias COCEMFE\2017\NP COCEMFE\20171222 Ampliacion programa Vacaciones\nuevos iconos NP\facebook_v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000" cy="237600"/>
                    </a:xfrm>
                    <a:prstGeom prst="rect">
                      <a:avLst/>
                    </a:prstGeom>
                    <a:noFill/>
                    <a:ln>
                      <a:noFill/>
                    </a:ln>
                  </pic:spPr>
                </pic:pic>
              </a:graphicData>
            </a:graphic>
          </wp:inline>
        </w:drawing>
      </w:r>
      <w:r w:rsidRPr="003124F7">
        <w:rPr>
          <w:rFonts w:ascii="Franklin Gothic Book" w:eastAsia="Times New Roman" w:hAnsi="Franklin Gothic Book" w:cs="Times New Roman"/>
          <w:spacing w:val="-5"/>
          <w:lang w:val="es-ES" w:eastAsia="es-ES"/>
        </w:rPr>
        <w:t xml:space="preserve">   </w:t>
      </w:r>
      <w:r w:rsidRPr="003124F7">
        <w:rPr>
          <w:rFonts w:ascii="Franklin Gothic Book" w:eastAsia="Times New Roman" w:hAnsi="Franklin Gothic Book" w:cs="Times New Roman"/>
          <w:noProof/>
          <w:spacing w:val="-5"/>
          <w:lang w:val="es-ES" w:eastAsia="es-ES"/>
        </w:rPr>
        <w:drawing>
          <wp:inline distT="0" distB="0" distL="0" distR="0" wp14:anchorId="5B45F0F4" wp14:editId="2539A053">
            <wp:extent cx="244800" cy="234000"/>
            <wp:effectExtent l="0" t="0" r="3175" b="0"/>
            <wp:docPr id="49" name="Imagen 49" descr="U:\Notas de prensa y noticias COCEMFE\2017\NP COCEMFE\20171222 Ampliacion programa Vacaciones\nuevos iconos NP\twitter.png">
              <a:hlinkClick xmlns:a="http://schemas.openxmlformats.org/drawingml/2006/main" r:id="rId25" tooltip="@COCEMFE_"/>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U:\Notas de prensa y noticias COCEMFE\2017\NP COCEMFE\20171222 Ampliacion programa Vacaciones\nuevos iconos NP\twitter.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4800" cy="234000"/>
                    </a:xfrm>
                    <a:prstGeom prst="rect">
                      <a:avLst/>
                    </a:prstGeom>
                    <a:noFill/>
                    <a:ln>
                      <a:noFill/>
                    </a:ln>
                  </pic:spPr>
                </pic:pic>
              </a:graphicData>
            </a:graphic>
          </wp:inline>
        </w:drawing>
      </w:r>
      <w:r w:rsidRPr="003124F7">
        <w:rPr>
          <w:rFonts w:ascii="Franklin Gothic Book" w:eastAsia="Times New Roman" w:hAnsi="Franklin Gothic Book" w:cs="Times New Roman"/>
          <w:spacing w:val="-5"/>
          <w:lang w:val="es-ES" w:eastAsia="es-ES"/>
        </w:rPr>
        <w:t xml:space="preserve">   </w:t>
      </w:r>
      <w:r w:rsidRPr="003124F7">
        <w:rPr>
          <w:rFonts w:ascii="Franklin Gothic Book" w:eastAsia="Times New Roman" w:hAnsi="Franklin Gothic Book" w:cs="Times New Roman"/>
          <w:noProof/>
          <w:spacing w:val="-5"/>
          <w:lang w:val="es-ES" w:eastAsia="es-ES"/>
        </w:rPr>
        <w:drawing>
          <wp:inline distT="0" distB="0" distL="0" distR="0" wp14:anchorId="2EC86845" wp14:editId="5954E9EB">
            <wp:extent cx="244800" cy="234000"/>
            <wp:effectExtent l="0" t="0" r="3175" b="0"/>
            <wp:docPr id="50" name="Imagen 50" descr="U:\Notas de prensa y noticias COCEMFE\2017\NP COCEMFE\20171222 Ampliacion programa Vacaciones\nuevos iconos NP\mail.png">
              <a:hlinkClick xmlns:a="http://schemas.openxmlformats.org/drawingml/2006/main" r:id="rId26" tooltip="Formulario de contac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n 50" descr="U:\Notas de prensa y noticias COCEMFE\2017\NP COCEMFE\20171222 Ampliacion programa Vacaciones\nuevos iconos NP\mail.png">
                      <a:hlinkClick r:id="rId26" tooltip="Formulario de contacto"/>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4800" cy="234000"/>
                    </a:xfrm>
                    <a:prstGeom prst="rect">
                      <a:avLst/>
                    </a:prstGeom>
                    <a:noFill/>
                    <a:ln>
                      <a:noFill/>
                    </a:ln>
                  </pic:spPr>
                </pic:pic>
              </a:graphicData>
            </a:graphic>
          </wp:inline>
        </w:drawing>
      </w:r>
      <w:r w:rsidRPr="003124F7">
        <w:rPr>
          <w:rFonts w:ascii="Franklin Gothic Book" w:eastAsia="Times New Roman" w:hAnsi="Franklin Gothic Book" w:cs="Times New Roman"/>
          <w:spacing w:val="-5"/>
          <w:lang w:val="es-ES" w:eastAsia="es-ES"/>
        </w:rPr>
        <w:t xml:space="preserve">   </w:t>
      </w:r>
      <w:r w:rsidRPr="003124F7">
        <w:rPr>
          <w:rFonts w:ascii="Franklin Gothic Book" w:eastAsia="Times New Roman" w:hAnsi="Franklin Gothic Book" w:cs="Times New Roman"/>
          <w:noProof/>
          <w:spacing w:val="-5"/>
          <w:lang w:val="es-ES" w:eastAsia="es-ES"/>
        </w:rPr>
        <w:drawing>
          <wp:inline distT="0" distB="0" distL="0" distR="0" wp14:anchorId="299EC7D2" wp14:editId="4B6488E6">
            <wp:extent cx="244800" cy="234000"/>
            <wp:effectExtent l="0" t="0" r="3175" b="0"/>
            <wp:docPr id="51" name="Imagen 51" descr="U:\Notas de prensa y noticias COCEMFE\2017\NP COCEMFE\20171222 Ampliacion programa Vacaciones\nuevos iconos NP\rss.png">
              <a:hlinkClick xmlns:a="http://schemas.openxmlformats.org/drawingml/2006/main" r:id="rId27" tooltip="RSS de COCEMF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n 51" descr="U:\Notas de prensa y noticias COCEMFE\2017\NP COCEMFE\20171222 Ampliacion programa Vacaciones\nuevos iconos NP\rss.png">
                      <a:hlinkClick r:id="rId27" tooltip="RSS de COCEMFE"/>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4800" cy="234000"/>
                    </a:xfrm>
                    <a:prstGeom prst="rect">
                      <a:avLst/>
                    </a:prstGeom>
                    <a:noFill/>
                    <a:ln>
                      <a:noFill/>
                    </a:ln>
                  </pic:spPr>
                </pic:pic>
              </a:graphicData>
            </a:graphic>
          </wp:inline>
        </w:drawing>
      </w:r>
      <w:r w:rsidRPr="003124F7">
        <w:rPr>
          <w:rFonts w:ascii="Franklin Gothic Book" w:eastAsia="Times New Roman" w:hAnsi="Franklin Gothic Book" w:cs="Times New Roman"/>
          <w:spacing w:val="-5"/>
          <w:lang w:val="es-ES" w:eastAsia="es-ES"/>
        </w:rPr>
        <w:t xml:space="preserve">   </w:t>
      </w:r>
      <w:r w:rsidRPr="003124F7">
        <w:rPr>
          <w:rFonts w:ascii="Franklin Gothic Book" w:eastAsia="Times New Roman" w:hAnsi="Franklin Gothic Book" w:cs="Times New Roman"/>
          <w:noProof/>
          <w:spacing w:val="-5"/>
          <w:lang w:val="es-ES" w:eastAsia="es-ES"/>
        </w:rPr>
        <w:drawing>
          <wp:inline distT="0" distB="0" distL="0" distR="0" wp14:anchorId="6AE4AF93" wp14:editId="62309A4E">
            <wp:extent cx="248400" cy="237600"/>
            <wp:effectExtent l="0" t="0" r="0" b="0"/>
            <wp:docPr id="52" name="Imagen 52" descr="U:\Notas de prensa y noticias COCEMFE\2017\NP COCEMFE\20171222 Ampliacion programa Vacaciones\nuevos iconos NP\youtube.png">
              <a:hlinkClick xmlns:a="http://schemas.openxmlformats.org/drawingml/2006/main" r:id="rId28" tooltip="cocemfesc"/>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U:\Notas de prensa y noticias COCEMFE\2017\NP COCEMFE\20171222 Ampliacion programa Vacaciones\nuevos iconos NP\youtube.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8400" cy="237600"/>
                    </a:xfrm>
                    <a:prstGeom prst="rect">
                      <a:avLst/>
                    </a:prstGeom>
                    <a:noFill/>
                    <a:ln>
                      <a:noFill/>
                    </a:ln>
                  </pic:spPr>
                </pic:pic>
              </a:graphicData>
            </a:graphic>
          </wp:inline>
        </w:drawing>
      </w:r>
      <w:bookmarkStart w:id="2" w:name="_GoBack"/>
      <w:bookmarkEnd w:id="2"/>
    </w:p>
    <w:sectPr w:rsidR="008419F1" w:rsidRPr="00013939" w:rsidSect="00F91392">
      <w:headerReference w:type="even" r:id="rId29"/>
      <w:headerReference w:type="default" r:id="rId30"/>
      <w:footerReference w:type="even" r:id="rId31"/>
      <w:footerReference w:type="default" r:id="rId32"/>
      <w:headerReference w:type="first" r:id="rId33"/>
      <w:footerReference w:type="first" r:id="rId34"/>
      <w:type w:val="continuous"/>
      <w:pgSz w:w="11900" w:h="16840" w:code="9"/>
      <w:pgMar w:top="1985" w:right="1835" w:bottom="993" w:left="156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9CBB9" w14:textId="77777777" w:rsidR="000F00A3" w:rsidRDefault="000F00A3" w:rsidP="009C75F2">
      <w:r>
        <w:separator/>
      </w:r>
    </w:p>
  </w:endnote>
  <w:endnote w:type="continuationSeparator" w:id="0">
    <w:p w14:paraId="2A191307" w14:textId="77777777" w:rsidR="000F00A3" w:rsidRDefault="000F00A3" w:rsidP="009C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MinionPro-Regular">
    <w:charset w:val="00"/>
    <w:family w:val="auto"/>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auto"/>
    <w:pitch w:val="variable"/>
    <w:sig w:usb0="00000001" w:usb1="4000205B" w:usb2="00000028" w:usb3="00000000" w:csb0="0000019F" w:csb1="00000000"/>
  </w:font>
  <w:font w:name="ITCFranklinGothicStd-MdCd">
    <w:altName w:val="Franklin Gothic Demi Cond"/>
    <w:charset w:val="00"/>
    <w:family w:val="auto"/>
    <w:pitch w:val="variable"/>
    <w:sig w:usb0="00000003" w:usb1="4000204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C3726" w14:textId="77777777" w:rsidR="009C75F2" w:rsidRDefault="009C75F2" w:rsidP="00E0567C">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357E4">
      <w:rPr>
        <w:rStyle w:val="Nmerodepgina"/>
        <w:noProof/>
      </w:rPr>
      <w:t>2</w:t>
    </w:r>
    <w:r>
      <w:rPr>
        <w:rStyle w:val="Nmerodepgina"/>
      </w:rPr>
      <w:fldChar w:fldCharType="end"/>
    </w:r>
  </w:p>
  <w:p w14:paraId="313C612E" w14:textId="77777777" w:rsidR="009C75F2" w:rsidRDefault="009C75F2" w:rsidP="009C75F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64417" w14:textId="77777777" w:rsidR="007B370A" w:rsidRPr="00BF7007" w:rsidRDefault="007B370A" w:rsidP="007B370A">
    <w:pPr>
      <w:pStyle w:val="Piedepgina"/>
      <w:framePr w:w="10850" w:wrap="none" w:vAnchor="text" w:hAnchor="page" w:x="11062" w:y="-293"/>
      <w:spacing w:after="240"/>
      <w:rPr>
        <w:rStyle w:val="Nmerodepgina"/>
        <w:rFonts w:ascii="Open Sans" w:hAnsi="Open Sans"/>
        <w:color w:val="808080"/>
        <w:sz w:val="18"/>
        <w:szCs w:val="18"/>
      </w:rPr>
    </w:pPr>
  </w:p>
  <w:p w14:paraId="5A7F1F83" w14:textId="28F957B6" w:rsidR="009C75F2" w:rsidRPr="00D86875" w:rsidRDefault="00E1563D" w:rsidP="001F6477">
    <w:pPr>
      <w:pStyle w:val="Prrafobsico"/>
      <w:tabs>
        <w:tab w:val="left" w:pos="0"/>
      </w:tabs>
      <w:spacing w:before="240"/>
      <w:jc w:val="center"/>
      <w:rPr>
        <w:rFonts w:ascii="ITCFranklinGothicStd-MdCd" w:hAnsi="ITCFranklinGothicStd-MdCd" w:cs="ITCFranklinGothicStd-MdCd"/>
        <w:color w:val="7386A7"/>
        <w:sz w:val="18"/>
        <w:szCs w:val="18"/>
      </w:rPr>
    </w:pPr>
    <w:r w:rsidRPr="00D86875">
      <w:rPr>
        <w:rFonts w:ascii="ITCFranklinGothicStd-MdCd" w:hAnsi="ITCFranklinGothicStd-MdCd" w:cs="ITCFranklinGothicStd-MdCd"/>
        <w:color w:val="7386A7"/>
        <w:sz w:val="18"/>
        <w:szCs w:val="18"/>
      </w:rPr>
      <w:t>C</w:t>
    </w:r>
    <w:r w:rsidR="004E253C" w:rsidRPr="00D86875">
      <w:rPr>
        <w:rFonts w:ascii="ITCFranklinGothicStd-MdCd" w:hAnsi="ITCFranklinGothicStd-MdCd" w:cs="ITCFranklinGothicStd-MdCd"/>
        <w:color w:val="7386A7"/>
        <w:sz w:val="18"/>
        <w:szCs w:val="18"/>
      </w:rPr>
      <w:t>/ Luis Cabrer</w:t>
    </w:r>
    <w:r w:rsidR="0065750F" w:rsidRPr="00D86875">
      <w:rPr>
        <w:rFonts w:ascii="ITCFranklinGothicStd-MdCd" w:hAnsi="ITCFranklinGothicStd-MdCd" w:cs="ITCFranklinGothicStd-MdCd"/>
        <w:color w:val="7386A7"/>
        <w:sz w:val="18"/>
        <w:szCs w:val="18"/>
      </w:rPr>
      <w:t>a, 63, 28002 Madrid | +34 917 443 6</w:t>
    </w:r>
    <w:r w:rsidR="004E253C" w:rsidRPr="00D86875">
      <w:rPr>
        <w:rFonts w:ascii="ITCFranklinGothicStd-MdCd" w:hAnsi="ITCFranklinGothicStd-MdCd" w:cs="ITCFranklinGothicStd-MdCd"/>
        <w:color w:val="7386A7"/>
        <w:sz w:val="18"/>
        <w:szCs w:val="18"/>
      </w:rPr>
      <w:t xml:space="preserve">00 | cocemfe@cocemfe.es | </w:t>
    </w:r>
    <w:hyperlink r:id="rId1" w:history="1">
      <w:r w:rsidR="00D86875" w:rsidRPr="00D86875">
        <w:rPr>
          <w:rStyle w:val="Hipervnculo"/>
          <w:rFonts w:ascii="ITCFranklinGothicStd-MdCd" w:hAnsi="ITCFranklinGothicStd-MdCd" w:cs="ITCFranklinGothicStd-MdCd"/>
          <w:sz w:val="18"/>
          <w:szCs w:val="18"/>
        </w:rPr>
        <w:t>www.cocemfe.es</w:t>
      </w:r>
    </w:hyperlink>
    <w:r w:rsidR="00D86875" w:rsidRPr="00D86875">
      <w:rPr>
        <w:rFonts w:ascii="ITCFranklinGothicStd-MdCd" w:hAnsi="ITCFranklinGothicStd-MdCd" w:cs="ITCFranklinGothicStd-MdCd"/>
        <w:color w:val="7386A7"/>
        <w:sz w:val="18"/>
        <w:szCs w:val="18"/>
      </w:rPr>
      <w:br/>
      <w:t xml:space="preserve">C/ Luis Ruiz, 75, Local 30, 28017 Madrid | +34 </w:t>
    </w:r>
    <w:r w:rsidR="00D86875" w:rsidRPr="00D86875">
      <w:rPr>
        <w:rFonts w:ascii="ITCFranklinGothicStd-MdCd" w:hAnsi="ITCFranklinGothicStd-MdCd" w:cs="ITCFranklinGothicStd-MdCd"/>
        <w:color w:val="7386A7"/>
        <w:sz w:val="18"/>
        <w:szCs w:val="18"/>
      </w:rPr>
      <w:t>910 828 820</w:t>
    </w:r>
    <w:r w:rsidR="00D86875" w:rsidRPr="00D86875">
      <w:rPr>
        <w:rFonts w:ascii="ITCFranklinGothicStd-MdCd" w:hAnsi="ITCFranklinGothicStd-MdCd" w:cs="ITCFranklinGothicStd-MdCd"/>
        <w:color w:val="7386A7"/>
        <w:sz w:val="18"/>
        <w:szCs w:val="18"/>
      </w:rPr>
      <w:t xml:space="preserve"> | </w:t>
    </w:r>
    <w:hyperlink r:id="rId2" w:history="1">
      <w:r w:rsidR="00D86875" w:rsidRPr="00D86875">
        <w:rPr>
          <w:rStyle w:val="Hipervnculo"/>
          <w:rFonts w:ascii="ITCFranklinGothicStd-MdCd" w:hAnsi="ITCFranklinGothicStd-MdCd" w:cs="ITCFranklinGothicStd-MdCd"/>
          <w:sz w:val="18"/>
          <w:szCs w:val="18"/>
        </w:rPr>
        <w:t>federacion@metabolicos.es</w:t>
      </w:r>
    </w:hyperlink>
    <w:r w:rsidR="00D86875" w:rsidRPr="00D86875">
      <w:rPr>
        <w:rFonts w:ascii="ITCFranklinGothicStd-MdCd" w:hAnsi="ITCFranklinGothicStd-MdCd" w:cs="ITCFranklinGothicStd-MdCd"/>
        <w:color w:val="7386A7"/>
        <w:sz w:val="18"/>
        <w:szCs w:val="18"/>
      </w:rPr>
      <w:t xml:space="preserve"> | </w:t>
    </w:r>
    <w:hyperlink r:id="rId3" w:history="1">
      <w:r w:rsidR="00D86875" w:rsidRPr="00D86875">
        <w:rPr>
          <w:rStyle w:val="Hipervnculo"/>
          <w:rFonts w:ascii="ITCFranklinGothicStd-MdCd" w:hAnsi="ITCFranklinGothicStd-MdCd" w:cs="ITCFranklinGothicStd-MdCd"/>
          <w:sz w:val="18"/>
          <w:szCs w:val="18"/>
        </w:rPr>
        <w:t>www.metabolicos.es</w:t>
      </w:r>
    </w:hyperlink>
    <w:r w:rsidR="00D86875" w:rsidRPr="00D86875">
      <w:rPr>
        <w:rFonts w:ascii="ITCFranklinGothicStd-MdCd" w:hAnsi="ITCFranklinGothicStd-MdCd" w:cs="ITCFranklinGothicStd-MdCd"/>
        <w:color w:val="7386A7"/>
        <w:sz w:val="18"/>
        <w:szCs w:val="18"/>
      </w:rPr>
      <w:t xml:space="preserve"> </w:t>
    </w:r>
  </w:p>
  <w:p w14:paraId="76357FCB" w14:textId="77777777" w:rsidR="00D86875" w:rsidRPr="004E253C" w:rsidRDefault="00D86875" w:rsidP="00E1563D">
    <w:pPr>
      <w:pStyle w:val="Prrafobsico"/>
      <w:tabs>
        <w:tab w:val="left" w:pos="851"/>
      </w:tabs>
      <w:jc w:val="center"/>
      <w:rPr>
        <w:rFonts w:ascii="ITCFranklinGothicStd-MdCd" w:hAnsi="ITCFranklinGothicStd-MdCd" w:cs="ITCFranklinGothicStd-MdCd"/>
        <w:color w:val="7386A7"/>
        <w:sz w:val="20"/>
        <w:szCs w:val="20"/>
      </w:rPr>
    </w:pPr>
  </w:p>
  <w:p w14:paraId="59E8D9DA" w14:textId="77777777" w:rsidR="002314BB" w:rsidRDefault="002314B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C56B1" w14:textId="77777777" w:rsidR="001F6477" w:rsidRDefault="001F64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C4972" w14:textId="77777777" w:rsidR="000F00A3" w:rsidRDefault="000F00A3" w:rsidP="009C75F2">
      <w:r>
        <w:separator/>
      </w:r>
    </w:p>
  </w:footnote>
  <w:footnote w:type="continuationSeparator" w:id="0">
    <w:p w14:paraId="043D6EE6" w14:textId="77777777" w:rsidR="000F00A3" w:rsidRDefault="000F00A3" w:rsidP="009C7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862AC" w14:textId="77777777" w:rsidR="001F6477" w:rsidRDefault="001F64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A5EBE" w14:textId="2395B9EB" w:rsidR="00307E9F" w:rsidRPr="00BC7988" w:rsidRDefault="001F6477" w:rsidP="00A01FBD">
    <w:pPr>
      <w:pStyle w:val="Encabezado"/>
      <w:tabs>
        <w:tab w:val="clear" w:pos="4252"/>
        <w:tab w:val="clear" w:pos="8504"/>
        <w:tab w:val="center" w:pos="1134"/>
        <w:tab w:val="right" w:pos="9639"/>
      </w:tabs>
      <w:rPr>
        <w:rFonts w:ascii="Franklin Gothic Book" w:hAnsi="Franklin Gothic Book"/>
      </w:rPr>
    </w:pPr>
    <w:r>
      <w:rPr>
        <w:rFonts w:ascii="Franklin Gothic Book" w:eastAsia="Times New Roman" w:hAnsi="Franklin Gothic Book" w:cs="Times New Roman"/>
        <w:b/>
        <w:noProof/>
        <w:color w:val="597397"/>
        <w:spacing w:val="-5"/>
        <w:sz w:val="10"/>
        <w:szCs w:val="36"/>
        <w:lang w:val="es-ES" w:eastAsia="es-ES"/>
      </w:rPr>
      <w:drawing>
        <wp:anchor distT="0" distB="0" distL="114300" distR="114300" simplePos="0" relativeHeight="251671552" behindDoc="1" locked="0" layoutInCell="1" allowOverlap="1" wp14:anchorId="420A313B" wp14:editId="4F837A1D">
          <wp:simplePos x="0" y="0"/>
          <wp:positionH relativeFrom="margin">
            <wp:align>left</wp:align>
          </wp:positionH>
          <wp:positionV relativeFrom="paragraph">
            <wp:posOffset>87630</wp:posOffset>
          </wp:positionV>
          <wp:extent cx="1113994" cy="672457"/>
          <wp:effectExtent l="0" t="0" r="0" b="0"/>
          <wp:wrapNone/>
          <wp:docPr id="5" name="Imagen 5"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etabolismo.jpg"/>
                  <pic:cNvPicPr/>
                </pic:nvPicPr>
                <pic:blipFill>
                  <a:blip r:embed="rId1">
                    <a:extLst>
                      <a:ext uri="{28A0092B-C50C-407E-A947-70E740481C1C}">
                        <a14:useLocalDpi xmlns:a14="http://schemas.microsoft.com/office/drawing/2010/main" val="0"/>
                      </a:ext>
                    </a:extLst>
                  </a:blip>
                  <a:stretch>
                    <a:fillRect/>
                  </a:stretch>
                </pic:blipFill>
                <pic:spPr>
                  <a:xfrm>
                    <a:off x="0" y="0"/>
                    <a:ext cx="1113994" cy="672457"/>
                  </a:xfrm>
                  <a:prstGeom prst="rect">
                    <a:avLst/>
                  </a:prstGeom>
                </pic:spPr>
              </pic:pic>
            </a:graphicData>
          </a:graphic>
          <wp14:sizeRelH relativeFrom="margin">
            <wp14:pctWidth>0</wp14:pctWidth>
          </wp14:sizeRelH>
          <wp14:sizeRelV relativeFrom="margin">
            <wp14:pctHeight>0</wp14:pctHeight>
          </wp14:sizeRelV>
        </wp:anchor>
      </w:drawing>
    </w:r>
    <w:r w:rsidR="006A670B">
      <w:rPr>
        <w:noProof/>
      </w:rPr>
      <w:drawing>
        <wp:anchor distT="0" distB="0" distL="114300" distR="114300" simplePos="0" relativeHeight="251668480" behindDoc="0" locked="0" layoutInCell="1" allowOverlap="1" wp14:anchorId="0E755C68" wp14:editId="46F2D97F">
          <wp:simplePos x="0" y="0"/>
          <wp:positionH relativeFrom="column">
            <wp:posOffset>2457450</wp:posOffset>
          </wp:positionH>
          <wp:positionV relativeFrom="paragraph">
            <wp:posOffset>49530</wp:posOffset>
          </wp:positionV>
          <wp:extent cx="2072640" cy="598805"/>
          <wp:effectExtent l="0" t="0" r="3810" b="0"/>
          <wp:wrapNone/>
          <wp:docPr id="23" name="Imagen 23" descr="propuesta_logomarca_-02.png"/>
          <wp:cNvGraphicFramePr/>
          <a:graphic xmlns:a="http://schemas.openxmlformats.org/drawingml/2006/main">
            <a:graphicData uri="http://schemas.openxmlformats.org/drawingml/2006/picture">
              <pic:pic xmlns:pic="http://schemas.openxmlformats.org/drawingml/2006/picture">
                <pic:nvPicPr>
                  <pic:cNvPr id="11" name="Imagen 11" descr="propuesta_logomarca_-02.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72640" cy="598805"/>
                  </a:xfrm>
                  <a:prstGeom prst="rect">
                    <a:avLst/>
                  </a:prstGeom>
                  <a:noFill/>
                  <a:ln>
                    <a:noFill/>
                  </a:ln>
                </pic:spPr>
              </pic:pic>
            </a:graphicData>
          </a:graphic>
        </wp:anchor>
      </w:drawing>
    </w:r>
    <w:r w:rsidR="006A670B">
      <w:rPr>
        <w:noProof/>
      </w:rPr>
      <w:drawing>
        <wp:anchor distT="0" distB="0" distL="114300" distR="114300" simplePos="0" relativeHeight="251669504" behindDoc="0" locked="0" layoutInCell="1" allowOverlap="1" wp14:anchorId="4AC5D0D4" wp14:editId="02F9DF29">
          <wp:simplePos x="0" y="0"/>
          <wp:positionH relativeFrom="column">
            <wp:posOffset>4599940</wp:posOffset>
          </wp:positionH>
          <wp:positionV relativeFrom="paragraph">
            <wp:posOffset>0</wp:posOffset>
          </wp:positionV>
          <wp:extent cx="800100" cy="800100"/>
          <wp:effectExtent l="0" t="0" r="0" b="0"/>
          <wp:wrapNone/>
          <wp:docPr id="24" name="Imagen 24" descr="C:\Users\smartinez\Desktop\fotos y logos\logo 40 aniversario\logo 40 Aniversario fina c baja.jpg.jpeg"/>
          <wp:cNvGraphicFramePr/>
          <a:graphic xmlns:a="http://schemas.openxmlformats.org/drawingml/2006/main">
            <a:graphicData uri="http://schemas.openxmlformats.org/drawingml/2006/picture">
              <pic:pic xmlns:pic="http://schemas.openxmlformats.org/drawingml/2006/picture">
                <pic:nvPicPr>
                  <pic:cNvPr id="1" name="Imagen 1" descr="C:\Users\smartinez\Desktop\fotos y logos\logo 40 aniversario\logo 40 Aniversario fina c baja.jpg.jpe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anchor>
      </w:drawing>
    </w:r>
    <w:r w:rsidR="735DB4BA">
      <w:rPr>
        <w:rFonts w:ascii="Franklin Gothic Book" w:hAnsi="Franklin Gothic Book"/>
      </w:rPr>
      <w:t xml:space="preserve">                                                               </w:t>
    </w:r>
    <w:r w:rsidR="007E7D46" w:rsidRPr="00AC7561">
      <w:rPr>
        <w:rFonts w:ascii="Calibri" w:eastAsia="Calibri" w:hAnsi="Calibri"/>
        <w:noProof/>
        <w:sz w:val="22"/>
        <w:szCs w:val="22"/>
        <w:lang w:val="es-ES" w:eastAsia="es-ES"/>
      </w:rPr>
      <mc:AlternateContent>
        <mc:Choice Requires="wps">
          <w:drawing>
            <wp:anchor distT="0" distB="0" distL="114300" distR="114300" simplePos="0" relativeHeight="251659264" behindDoc="0" locked="0" layoutInCell="1" allowOverlap="1" wp14:anchorId="3234F849" wp14:editId="4AC4A0DD">
              <wp:simplePos x="0" y="0"/>
              <wp:positionH relativeFrom="leftMargin">
                <wp:posOffset>104775</wp:posOffset>
              </wp:positionH>
              <wp:positionV relativeFrom="page">
                <wp:posOffset>890423</wp:posOffset>
              </wp:positionV>
              <wp:extent cx="414020" cy="8239125"/>
              <wp:effectExtent l="0" t="0" r="0" b="9525"/>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823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CF664" w14:textId="77777777" w:rsidR="00A57BED" w:rsidRPr="00222405" w:rsidRDefault="00A57BED" w:rsidP="00A57BED">
                          <w:pPr>
                            <w:rPr>
                              <w:rStyle w:val="Textodemarcadordeposicin"/>
                              <w:color w:val="597397"/>
                              <w:sz w:val="14"/>
                              <w:szCs w:val="14"/>
                            </w:rPr>
                          </w:pPr>
                          <w:r w:rsidRPr="00222405">
                            <w:rPr>
                              <w:rFonts w:cs="Verdana"/>
                              <w:color w:val="597397"/>
                              <w:sz w:val="14"/>
                              <w:szCs w:val="14"/>
                            </w:rPr>
                            <w:t xml:space="preserve">Declarada de Utilidad Pública el 2-11-1983 - Inscrita en el Registro Nacional de Asociaciones con el </w:t>
                          </w:r>
                          <w:proofErr w:type="spellStart"/>
                          <w:r w:rsidRPr="00222405">
                            <w:rPr>
                              <w:rFonts w:cs="Verdana"/>
                              <w:color w:val="597397"/>
                              <w:sz w:val="14"/>
                              <w:szCs w:val="14"/>
                            </w:rPr>
                            <w:t>nº</w:t>
                          </w:r>
                          <w:proofErr w:type="spellEnd"/>
                          <w:r w:rsidRPr="00222405">
                            <w:rPr>
                              <w:rFonts w:cs="Verdana"/>
                              <w:color w:val="597397"/>
                              <w:sz w:val="14"/>
                              <w:szCs w:val="14"/>
                            </w:rPr>
                            <w:t xml:space="preserve"> 815 - C.I.F.: G-28681955 - Gran Cruz de la Orden Civil de la Solidaridad Social (2004)</w:t>
                          </w:r>
                        </w:p>
                        <w:p w14:paraId="68951033" w14:textId="77777777" w:rsidR="00A57BED" w:rsidRPr="00CD5D3B" w:rsidRDefault="00A57BED" w:rsidP="00A57BED">
                          <w:pPr>
                            <w:pStyle w:val="CuadroPLA"/>
                            <w:spacing w:before="0"/>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4F849" id="_x0000_t202" coordsize="21600,21600" o:spt="202" path="m,l,21600r21600,l21600,xe">
              <v:stroke joinstyle="miter"/>
              <v:path gradientshapeok="t" o:connecttype="rect"/>
            </v:shapetype>
            <v:shape id="Text Box 15" o:spid="_x0000_s1026" type="#_x0000_t202" style="position:absolute;left:0;text-align:left;margin-left:8.25pt;margin-top:70.1pt;width:32.6pt;height:648.7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" filled="f" stroked="f">
              <v:textbox style="layout-flow:vertical;mso-layout-flow-alt:bottom-to-top">
                <w:txbxContent>
                  <w:p w14:paraId="094CF664" w14:textId="77777777" w:rsidR="00A57BED" w:rsidRPr="00222405" w:rsidRDefault="00A57BED" w:rsidP="00A57BED">
                    <w:pPr>
                      <w:rPr>
                        <w:rStyle w:val="Textodemarcadordeposicin"/>
                        <w:color w:val="597397"/>
                        <w:sz w:val="14"/>
                        <w:szCs w:val="14"/>
                      </w:rPr>
                    </w:pPr>
                    <w:r w:rsidRPr="00222405">
                      <w:rPr>
                        <w:rFonts w:cs="Verdana"/>
                        <w:color w:val="597397"/>
                        <w:sz w:val="14"/>
                        <w:szCs w:val="14"/>
                      </w:rPr>
                      <w:t xml:space="preserve">Declarada de Utilidad Pública el 2-11-1983 - Inscrita en el Registro Nacional de Asociaciones con el </w:t>
                    </w:r>
                    <w:proofErr w:type="spellStart"/>
                    <w:r w:rsidRPr="00222405">
                      <w:rPr>
                        <w:rFonts w:cs="Verdana"/>
                        <w:color w:val="597397"/>
                        <w:sz w:val="14"/>
                        <w:szCs w:val="14"/>
                      </w:rPr>
                      <w:t>nº</w:t>
                    </w:r>
                    <w:proofErr w:type="spellEnd"/>
                    <w:r w:rsidRPr="00222405">
                      <w:rPr>
                        <w:rFonts w:cs="Verdana"/>
                        <w:color w:val="597397"/>
                        <w:sz w:val="14"/>
                        <w:szCs w:val="14"/>
                      </w:rPr>
                      <w:t xml:space="preserve"> 815 - C.I.F.: G-28681955 - Gran Cruz de la Orden Civil de la Solidaridad Social (2004)</w:t>
                    </w:r>
                  </w:p>
                  <w:p w14:paraId="68951033" w14:textId="77777777" w:rsidR="00A57BED" w:rsidRPr="00CD5D3B" w:rsidRDefault="00A57BED" w:rsidP="00A57BED">
                    <w:pPr>
                      <w:pStyle w:val="CuadroPLA"/>
                      <w:spacing w:before="0"/>
                    </w:pPr>
                  </w:p>
                </w:txbxContent>
              </v:textbox>
              <w10:wrap anchorx="margin" anchory="page"/>
            </v:shape>
          </w:pict>
        </mc:Fallback>
      </mc:AlternateContent>
    </w:r>
    <w:r w:rsidR="735DB4BA" w:rsidRPr="00AD4228">
      <w:rPr>
        <w:rFonts w:ascii="Franklin Gothic Book" w:eastAsia="Times New Roman" w:hAnsi="Franklin Gothic Book" w:cs="Times New Roman"/>
        <w:noProof/>
        <w:spacing w:val="-5"/>
        <w:lang w:val="es-ES" w:eastAsia="es-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4FB9A" w14:textId="77777777" w:rsidR="001F6477" w:rsidRDefault="001F64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ww_icono_foto_engif2" style="width:14.25pt;height:14.25pt;visibility:visible;mso-wrap-style:square" o:bullet="t">
        <v:imagedata r:id="rId1" o:title="ww_icono_foto_engif2"/>
      </v:shape>
    </w:pict>
  </w:numPicBullet>
  <w:abstractNum w:abstractNumId="0" w15:restartNumberingAfterBreak="0">
    <w:nsid w:val="05F81BA7"/>
    <w:multiLevelType w:val="hybridMultilevel"/>
    <w:tmpl w:val="2398EB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6F5360D"/>
    <w:multiLevelType w:val="hybridMultilevel"/>
    <w:tmpl w:val="AEC2FA2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6E50B71"/>
    <w:multiLevelType w:val="hybridMultilevel"/>
    <w:tmpl w:val="1BFE66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ES"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0" w:nlCheck="1" w:checkStyle="0"/>
  <w:proofState w:spelling="clean" w:grammar="clean"/>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5F2"/>
    <w:rsid w:val="00001534"/>
    <w:rsid w:val="00001B8F"/>
    <w:rsid w:val="000034AD"/>
    <w:rsid w:val="00007A01"/>
    <w:rsid w:val="000130A6"/>
    <w:rsid w:val="00013939"/>
    <w:rsid w:val="00016D48"/>
    <w:rsid w:val="00022C8B"/>
    <w:rsid w:val="00023175"/>
    <w:rsid w:val="000366CC"/>
    <w:rsid w:val="000400CF"/>
    <w:rsid w:val="00043240"/>
    <w:rsid w:val="00043E22"/>
    <w:rsid w:val="00046E68"/>
    <w:rsid w:val="000474CA"/>
    <w:rsid w:val="0004793B"/>
    <w:rsid w:val="00050589"/>
    <w:rsid w:val="000505B7"/>
    <w:rsid w:val="0005102A"/>
    <w:rsid w:val="00051618"/>
    <w:rsid w:val="00052FA2"/>
    <w:rsid w:val="000539DB"/>
    <w:rsid w:val="00054617"/>
    <w:rsid w:val="00054D35"/>
    <w:rsid w:val="00056AFC"/>
    <w:rsid w:val="00060412"/>
    <w:rsid w:val="0006160A"/>
    <w:rsid w:val="00064C5F"/>
    <w:rsid w:val="000656C0"/>
    <w:rsid w:val="00067DE9"/>
    <w:rsid w:val="000714EA"/>
    <w:rsid w:val="0007596C"/>
    <w:rsid w:val="000762B5"/>
    <w:rsid w:val="00082617"/>
    <w:rsid w:val="00082B9E"/>
    <w:rsid w:val="00082C87"/>
    <w:rsid w:val="0008563F"/>
    <w:rsid w:val="00086ECB"/>
    <w:rsid w:val="00087C2D"/>
    <w:rsid w:val="0009057A"/>
    <w:rsid w:val="000906BD"/>
    <w:rsid w:val="000934A8"/>
    <w:rsid w:val="00093CD4"/>
    <w:rsid w:val="0009775E"/>
    <w:rsid w:val="000A199E"/>
    <w:rsid w:val="000A3923"/>
    <w:rsid w:val="000A57EC"/>
    <w:rsid w:val="000B1944"/>
    <w:rsid w:val="000B1D3C"/>
    <w:rsid w:val="000B6262"/>
    <w:rsid w:val="000B6849"/>
    <w:rsid w:val="000B7918"/>
    <w:rsid w:val="000C4042"/>
    <w:rsid w:val="000C71F9"/>
    <w:rsid w:val="000D5CA8"/>
    <w:rsid w:val="000E1CE9"/>
    <w:rsid w:val="000E1F86"/>
    <w:rsid w:val="000E43EC"/>
    <w:rsid w:val="000E6630"/>
    <w:rsid w:val="000F00A3"/>
    <w:rsid w:val="000F142D"/>
    <w:rsid w:val="000F1C03"/>
    <w:rsid w:val="000F3BE3"/>
    <w:rsid w:val="000F75C3"/>
    <w:rsid w:val="000F7C86"/>
    <w:rsid w:val="00104A94"/>
    <w:rsid w:val="00105037"/>
    <w:rsid w:val="0011330D"/>
    <w:rsid w:val="00114242"/>
    <w:rsid w:val="00116DB6"/>
    <w:rsid w:val="00117034"/>
    <w:rsid w:val="00117EF8"/>
    <w:rsid w:val="00124556"/>
    <w:rsid w:val="00126DD1"/>
    <w:rsid w:val="00127280"/>
    <w:rsid w:val="00127869"/>
    <w:rsid w:val="0014040F"/>
    <w:rsid w:val="0014070D"/>
    <w:rsid w:val="0014392B"/>
    <w:rsid w:val="00144DE5"/>
    <w:rsid w:val="001526E9"/>
    <w:rsid w:val="00154128"/>
    <w:rsid w:val="00155D55"/>
    <w:rsid w:val="00155F92"/>
    <w:rsid w:val="00162372"/>
    <w:rsid w:val="0017152D"/>
    <w:rsid w:val="00173199"/>
    <w:rsid w:val="00173993"/>
    <w:rsid w:val="00174DBC"/>
    <w:rsid w:val="00177378"/>
    <w:rsid w:val="00180267"/>
    <w:rsid w:val="001817D2"/>
    <w:rsid w:val="001825EA"/>
    <w:rsid w:val="00183125"/>
    <w:rsid w:val="0018338D"/>
    <w:rsid w:val="00192C6C"/>
    <w:rsid w:val="00195251"/>
    <w:rsid w:val="001A132E"/>
    <w:rsid w:val="001A31ED"/>
    <w:rsid w:val="001A321E"/>
    <w:rsid w:val="001A4349"/>
    <w:rsid w:val="001B5E1A"/>
    <w:rsid w:val="001C1C84"/>
    <w:rsid w:val="001C281F"/>
    <w:rsid w:val="001D368F"/>
    <w:rsid w:val="001D3CBF"/>
    <w:rsid w:val="001D567E"/>
    <w:rsid w:val="001D78C5"/>
    <w:rsid w:val="001D7B69"/>
    <w:rsid w:val="001E0CC3"/>
    <w:rsid w:val="001E0ECC"/>
    <w:rsid w:val="001E2082"/>
    <w:rsid w:val="001E354B"/>
    <w:rsid w:val="001E3978"/>
    <w:rsid w:val="001E6A27"/>
    <w:rsid w:val="001F358F"/>
    <w:rsid w:val="001F6477"/>
    <w:rsid w:val="001F7681"/>
    <w:rsid w:val="0020195C"/>
    <w:rsid w:val="002110C4"/>
    <w:rsid w:val="00215A72"/>
    <w:rsid w:val="00215DB6"/>
    <w:rsid w:val="00220737"/>
    <w:rsid w:val="00222405"/>
    <w:rsid w:val="00223BEF"/>
    <w:rsid w:val="00224B84"/>
    <w:rsid w:val="002314BB"/>
    <w:rsid w:val="0023166E"/>
    <w:rsid w:val="00231738"/>
    <w:rsid w:val="0023625F"/>
    <w:rsid w:val="00242ED8"/>
    <w:rsid w:val="00244797"/>
    <w:rsid w:val="00247446"/>
    <w:rsid w:val="00251D46"/>
    <w:rsid w:val="0025346A"/>
    <w:rsid w:val="00253492"/>
    <w:rsid w:val="0025494F"/>
    <w:rsid w:val="00256436"/>
    <w:rsid w:val="002600E2"/>
    <w:rsid w:val="00260C5E"/>
    <w:rsid w:val="00261CC5"/>
    <w:rsid w:val="00262365"/>
    <w:rsid w:val="00262B48"/>
    <w:rsid w:val="002643A3"/>
    <w:rsid w:val="00264604"/>
    <w:rsid w:val="002648EF"/>
    <w:rsid w:val="002659F3"/>
    <w:rsid w:val="002668CE"/>
    <w:rsid w:val="002678DC"/>
    <w:rsid w:val="0027164C"/>
    <w:rsid w:val="00282714"/>
    <w:rsid w:val="00282F69"/>
    <w:rsid w:val="00283684"/>
    <w:rsid w:val="0028483E"/>
    <w:rsid w:val="00291BEC"/>
    <w:rsid w:val="00293DF8"/>
    <w:rsid w:val="002A2612"/>
    <w:rsid w:val="002A2B6E"/>
    <w:rsid w:val="002A2CDC"/>
    <w:rsid w:val="002A4797"/>
    <w:rsid w:val="002B5D18"/>
    <w:rsid w:val="002B7004"/>
    <w:rsid w:val="002C0FCA"/>
    <w:rsid w:val="002C37CF"/>
    <w:rsid w:val="002D0133"/>
    <w:rsid w:val="002D3501"/>
    <w:rsid w:val="002D5373"/>
    <w:rsid w:val="002E23D4"/>
    <w:rsid w:val="002E3915"/>
    <w:rsid w:val="002E52BD"/>
    <w:rsid w:val="002E61EE"/>
    <w:rsid w:val="002E74E1"/>
    <w:rsid w:val="002F079E"/>
    <w:rsid w:val="002F4AEF"/>
    <w:rsid w:val="00302F82"/>
    <w:rsid w:val="0030645C"/>
    <w:rsid w:val="00306FE8"/>
    <w:rsid w:val="00307E9F"/>
    <w:rsid w:val="003124F7"/>
    <w:rsid w:val="00313704"/>
    <w:rsid w:val="00320CF9"/>
    <w:rsid w:val="00324D1F"/>
    <w:rsid w:val="00325515"/>
    <w:rsid w:val="00335691"/>
    <w:rsid w:val="0033585C"/>
    <w:rsid w:val="003377E2"/>
    <w:rsid w:val="00337AB4"/>
    <w:rsid w:val="00342E31"/>
    <w:rsid w:val="00343283"/>
    <w:rsid w:val="00344515"/>
    <w:rsid w:val="003449AE"/>
    <w:rsid w:val="00344FC6"/>
    <w:rsid w:val="00345539"/>
    <w:rsid w:val="00345F41"/>
    <w:rsid w:val="00346719"/>
    <w:rsid w:val="00350240"/>
    <w:rsid w:val="00351935"/>
    <w:rsid w:val="0035246E"/>
    <w:rsid w:val="00360318"/>
    <w:rsid w:val="003634C0"/>
    <w:rsid w:val="003637C4"/>
    <w:rsid w:val="003640AC"/>
    <w:rsid w:val="003651EB"/>
    <w:rsid w:val="00367804"/>
    <w:rsid w:val="00377123"/>
    <w:rsid w:val="00377AC0"/>
    <w:rsid w:val="003802B4"/>
    <w:rsid w:val="003905EC"/>
    <w:rsid w:val="00393805"/>
    <w:rsid w:val="003A0C28"/>
    <w:rsid w:val="003A28A7"/>
    <w:rsid w:val="003A348C"/>
    <w:rsid w:val="003A61B3"/>
    <w:rsid w:val="003A711D"/>
    <w:rsid w:val="003B0F77"/>
    <w:rsid w:val="003B3C45"/>
    <w:rsid w:val="003B5176"/>
    <w:rsid w:val="003B702A"/>
    <w:rsid w:val="003C7169"/>
    <w:rsid w:val="003D11AD"/>
    <w:rsid w:val="003D3281"/>
    <w:rsid w:val="003D38D4"/>
    <w:rsid w:val="003D70D0"/>
    <w:rsid w:val="003D7241"/>
    <w:rsid w:val="003E0357"/>
    <w:rsid w:val="003E0765"/>
    <w:rsid w:val="003E2B39"/>
    <w:rsid w:val="003E2F01"/>
    <w:rsid w:val="003F056B"/>
    <w:rsid w:val="003F1D33"/>
    <w:rsid w:val="003F2708"/>
    <w:rsid w:val="003F524F"/>
    <w:rsid w:val="003F5982"/>
    <w:rsid w:val="00400E79"/>
    <w:rsid w:val="00401BE8"/>
    <w:rsid w:val="004029D3"/>
    <w:rsid w:val="004064D4"/>
    <w:rsid w:val="00411636"/>
    <w:rsid w:val="004116C1"/>
    <w:rsid w:val="0042163D"/>
    <w:rsid w:val="00422FB3"/>
    <w:rsid w:val="00424B2A"/>
    <w:rsid w:val="004251DD"/>
    <w:rsid w:val="004258AC"/>
    <w:rsid w:val="00426EA9"/>
    <w:rsid w:val="00434232"/>
    <w:rsid w:val="00434582"/>
    <w:rsid w:val="00436774"/>
    <w:rsid w:val="00442359"/>
    <w:rsid w:val="004453D5"/>
    <w:rsid w:val="00446ABC"/>
    <w:rsid w:val="00473346"/>
    <w:rsid w:val="0047464B"/>
    <w:rsid w:val="0048031A"/>
    <w:rsid w:val="004805C9"/>
    <w:rsid w:val="004842D3"/>
    <w:rsid w:val="004A0995"/>
    <w:rsid w:val="004A0AEB"/>
    <w:rsid w:val="004A4963"/>
    <w:rsid w:val="004A5D10"/>
    <w:rsid w:val="004A79FC"/>
    <w:rsid w:val="004B0EFB"/>
    <w:rsid w:val="004B1994"/>
    <w:rsid w:val="004B1F95"/>
    <w:rsid w:val="004B23F1"/>
    <w:rsid w:val="004B2EAF"/>
    <w:rsid w:val="004B5E4C"/>
    <w:rsid w:val="004B6AD2"/>
    <w:rsid w:val="004B7BE3"/>
    <w:rsid w:val="004C232E"/>
    <w:rsid w:val="004C5145"/>
    <w:rsid w:val="004C668F"/>
    <w:rsid w:val="004C7915"/>
    <w:rsid w:val="004D761D"/>
    <w:rsid w:val="004E253C"/>
    <w:rsid w:val="004E4F3E"/>
    <w:rsid w:val="004E5B4C"/>
    <w:rsid w:val="004E6AA2"/>
    <w:rsid w:val="004E7370"/>
    <w:rsid w:val="004E7F56"/>
    <w:rsid w:val="004F0AE7"/>
    <w:rsid w:val="004F36EE"/>
    <w:rsid w:val="004F5F83"/>
    <w:rsid w:val="004F7A8A"/>
    <w:rsid w:val="00500B4C"/>
    <w:rsid w:val="0050701C"/>
    <w:rsid w:val="005077AC"/>
    <w:rsid w:val="00510AD0"/>
    <w:rsid w:val="005141AB"/>
    <w:rsid w:val="00515AF8"/>
    <w:rsid w:val="00530B6A"/>
    <w:rsid w:val="0053378E"/>
    <w:rsid w:val="00534F81"/>
    <w:rsid w:val="00537279"/>
    <w:rsid w:val="00543C77"/>
    <w:rsid w:val="00544621"/>
    <w:rsid w:val="00547BFA"/>
    <w:rsid w:val="00553076"/>
    <w:rsid w:val="005539DE"/>
    <w:rsid w:val="005545FA"/>
    <w:rsid w:val="0055474A"/>
    <w:rsid w:val="005571B6"/>
    <w:rsid w:val="00564995"/>
    <w:rsid w:val="0056553D"/>
    <w:rsid w:val="005669FD"/>
    <w:rsid w:val="00567D96"/>
    <w:rsid w:val="005718C2"/>
    <w:rsid w:val="005728F6"/>
    <w:rsid w:val="005864DA"/>
    <w:rsid w:val="00593081"/>
    <w:rsid w:val="0059583D"/>
    <w:rsid w:val="0059671C"/>
    <w:rsid w:val="00596AA7"/>
    <w:rsid w:val="005A2AD6"/>
    <w:rsid w:val="005A38A9"/>
    <w:rsid w:val="005B0954"/>
    <w:rsid w:val="005B3DAC"/>
    <w:rsid w:val="005C273C"/>
    <w:rsid w:val="005C2872"/>
    <w:rsid w:val="005C6996"/>
    <w:rsid w:val="005D120A"/>
    <w:rsid w:val="005D15A0"/>
    <w:rsid w:val="005D226C"/>
    <w:rsid w:val="005D433F"/>
    <w:rsid w:val="005D625F"/>
    <w:rsid w:val="005D759D"/>
    <w:rsid w:val="005E044D"/>
    <w:rsid w:val="005E1307"/>
    <w:rsid w:val="005E205D"/>
    <w:rsid w:val="005E21A1"/>
    <w:rsid w:val="005E2764"/>
    <w:rsid w:val="005E33EA"/>
    <w:rsid w:val="005E785C"/>
    <w:rsid w:val="005F26AA"/>
    <w:rsid w:val="005F2DB1"/>
    <w:rsid w:val="005F4D95"/>
    <w:rsid w:val="005F56EF"/>
    <w:rsid w:val="0060091D"/>
    <w:rsid w:val="0060192C"/>
    <w:rsid w:val="00602AD8"/>
    <w:rsid w:val="00603358"/>
    <w:rsid w:val="00603BA9"/>
    <w:rsid w:val="00604E37"/>
    <w:rsid w:val="006057B5"/>
    <w:rsid w:val="006072F2"/>
    <w:rsid w:val="0061543D"/>
    <w:rsid w:val="00620AC1"/>
    <w:rsid w:val="00621518"/>
    <w:rsid w:val="00621560"/>
    <w:rsid w:val="00622A52"/>
    <w:rsid w:val="006239AF"/>
    <w:rsid w:val="00626683"/>
    <w:rsid w:val="00626DA4"/>
    <w:rsid w:val="00630AA4"/>
    <w:rsid w:val="006438AA"/>
    <w:rsid w:val="0064740E"/>
    <w:rsid w:val="0065140B"/>
    <w:rsid w:val="00651B9D"/>
    <w:rsid w:val="00652739"/>
    <w:rsid w:val="00653DD7"/>
    <w:rsid w:val="00654913"/>
    <w:rsid w:val="00656104"/>
    <w:rsid w:val="00656EBE"/>
    <w:rsid w:val="0065750F"/>
    <w:rsid w:val="00661E4D"/>
    <w:rsid w:val="00672C77"/>
    <w:rsid w:val="00675941"/>
    <w:rsid w:val="006827B6"/>
    <w:rsid w:val="00685B42"/>
    <w:rsid w:val="00694474"/>
    <w:rsid w:val="00696C43"/>
    <w:rsid w:val="006A58B7"/>
    <w:rsid w:val="006A597C"/>
    <w:rsid w:val="006A670B"/>
    <w:rsid w:val="006B30D8"/>
    <w:rsid w:val="006C14BF"/>
    <w:rsid w:val="006C5AF2"/>
    <w:rsid w:val="006C785C"/>
    <w:rsid w:val="006C7B99"/>
    <w:rsid w:val="006D041F"/>
    <w:rsid w:val="006D0F57"/>
    <w:rsid w:val="006D0FD8"/>
    <w:rsid w:val="006D57D2"/>
    <w:rsid w:val="006E118C"/>
    <w:rsid w:val="006E12B6"/>
    <w:rsid w:val="006E3962"/>
    <w:rsid w:val="006E430F"/>
    <w:rsid w:val="006F4089"/>
    <w:rsid w:val="006F6630"/>
    <w:rsid w:val="007003B8"/>
    <w:rsid w:val="00700AB0"/>
    <w:rsid w:val="0070466F"/>
    <w:rsid w:val="00706771"/>
    <w:rsid w:val="0071230B"/>
    <w:rsid w:val="00714F32"/>
    <w:rsid w:val="00716942"/>
    <w:rsid w:val="00717A22"/>
    <w:rsid w:val="007262CA"/>
    <w:rsid w:val="00726A20"/>
    <w:rsid w:val="00731A6E"/>
    <w:rsid w:val="00732B46"/>
    <w:rsid w:val="007345DC"/>
    <w:rsid w:val="0073506E"/>
    <w:rsid w:val="00735768"/>
    <w:rsid w:val="00742D52"/>
    <w:rsid w:val="00747DB7"/>
    <w:rsid w:val="00750F53"/>
    <w:rsid w:val="00751C65"/>
    <w:rsid w:val="007551C0"/>
    <w:rsid w:val="00757BBB"/>
    <w:rsid w:val="007608B4"/>
    <w:rsid w:val="00761C1B"/>
    <w:rsid w:val="00766C98"/>
    <w:rsid w:val="00773AD4"/>
    <w:rsid w:val="0077604D"/>
    <w:rsid w:val="007762FF"/>
    <w:rsid w:val="00776B8F"/>
    <w:rsid w:val="00780055"/>
    <w:rsid w:val="00792033"/>
    <w:rsid w:val="0079487D"/>
    <w:rsid w:val="00796910"/>
    <w:rsid w:val="00797177"/>
    <w:rsid w:val="007A032D"/>
    <w:rsid w:val="007A0995"/>
    <w:rsid w:val="007A0CF0"/>
    <w:rsid w:val="007A17F9"/>
    <w:rsid w:val="007A1B54"/>
    <w:rsid w:val="007A2F34"/>
    <w:rsid w:val="007A6330"/>
    <w:rsid w:val="007A7754"/>
    <w:rsid w:val="007A7794"/>
    <w:rsid w:val="007B0029"/>
    <w:rsid w:val="007B366E"/>
    <w:rsid w:val="007B370A"/>
    <w:rsid w:val="007B54BA"/>
    <w:rsid w:val="007C1B87"/>
    <w:rsid w:val="007C4362"/>
    <w:rsid w:val="007D1DC6"/>
    <w:rsid w:val="007D2177"/>
    <w:rsid w:val="007D3A0A"/>
    <w:rsid w:val="007D4092"/>
    <w:rsid w:val="007D4BA2"/>
    <w:rsid w:val="007D5AE5"/>
    <w:rsid w:val="007D5FB6"/>
    <w:rsid w:val="007D6AE0"/>
    <w:rsid w:val="007E3D92"/>
    <w:rsid w:val="007E42FC"/>
    <w:rsid w:val="007E5226"/>
    <w:rsid w:val="007E5D1D"/>
    <w:rsid w:val="007E7D46"/>
    <w:rsid w:val="007E7F33"/>
    <w:rsid w:val="007F03FF"/>
    <w:rsid w:val="007F543C"/>
    <w:rsid w:val="007F77C0"/>
    <w:rsid w:val="00804191"/>
    <w:rsid w:val="008174EF"/>
    <w:rsid w:val="008224E2"/>
    <w:rsid w:val="008271D6"/>
    <w:rsid w:val="00832133"/>
    <w:rsid w:val="00833152"/>
    <w:rsid w:val="0083318E"/>
    <w:rsid w:val="00833302"/>
    <w:rsid w:val="0083400D"/>
    <w:rsid w:val="0083722B"/>
    <w:rsid w:val="0083781A"/>
    <w:rsid w:val="0084012D"/>
    <w:rsid w:val="00841437"/>
    <w:rsid w:val="00841513"/>
    <w:rsid w:val="008419F1"/>
    <w:rsid w:val="0084323D"/>
    <w:rsid w:val="008443CB"/>
    <w:rsid w:val="008455E4"/>
    <w:rsid w:val="00847854"/>
    <w:rsid w:val="008519FD"/>
    <w:rsid w:val="00856A78"/>
    <w:rsid w:val="008571C4"/>
    <w:rsid w:val="00860730"/>
    <w:rsid w:val="00861BFD"/>
    <w:rsid w:val="00863648"/>
    <w:rsid w:val="00865798"/>
    <w:rsid w:val="008659EE"/>
    <w:rsid w:val="00866DC2"/>
    <w:rsid w:val="0087044C"/>
    <w:rsid w:val="00876B4E"/>
    <w:rsid w:val="00876DC4"/>
    <w:rsid w:val="00877C18"/>
    <w:rsid w:val="00877E16"/>
    <w:rsid w:val="008827F6"/>
    <w:rsid w:val="0088469E"/>
    <w:rsid w:val="00884BDF"/>
    <w:rsid w:val="00891A6C"/>
    <w:rsid w:val="00894609"/>
    <w:rsid w:val="008A0351"/>
    <w:rsid w:val="008A1115"/>
    <w:rsid w:val="008B67D3"/>
    <w:rsid w:val="008C19E9"/>
    <w:rsid w:val="008D0E0A"/>
    <w:rsid w:val="008D2486"/>
    <w:rsid w:val="008D2BDF"/>
    <w:rsid w:val="008D65D5"/>
    <w:rsid w:val="008D7E58"/>
    <w:rsid w:val="008E311B"/>
    <w:rsid w:val="008E4FBD"/>
    <w:rsid w:val="008E7A8C"/>
    <w:rsid w:val="008F6643"/>
    <w:rsid w:val="008F741C"/>
    <w:rsid w:val="00906D40"/>
    <w:rsid w:val="00913CAD"/>
    <w:rsid w:val="00916E86"/>
    <w:rsid w:val="00921142"/>
    <w:rsid w:val="00922B14"/>
    <w:rsid w:val="00923161"/>
    <w:rsid w:val="0093217D"/>
    <w:rsid w:val="00934623"/>
    <w:rsid w:val="00934760"/>
    <w:rsid w:val="00935157"/>
    <w:rsid w:val="0094284E"/>
    <w:rsid w:val="00942E8C"/>
    <w:rsid w:val="00943A3A"/>
    <w:rsid w:val="00946DAF"/>
    <w:rsid w:val="009510B3"/>
    <w:rsid w:val="00951BFC"/>
    <w:rsid w:val="00952500"/>
    <w:rsid w:val="00952784"/>
    <w:rsid w:val="00954622"/>
    <w:rsid w:val="00955D64"/>
    <w:rsid w:val="00956F70"/>
    <w:rsid w:val="00957222"/>
    <w:rsid w:val="00970601"/>
    <w:rsid w:val="0097109F"/>
    <w:rsid w:val="009771E8"/>
    <w:rsid w:val="00980AC7"/>
    <w:rsid w:val="0098256F"/>
    <w:rsid w:val="00987589"/>
    <w:rsid w:val="00987A89"/>
    <w:rsid w:val="00987C7D"/>
    <w:rsid w:val="00992BA5"/>
    <w:rsid w:val="00993A1F"/>
    <w:rsid w:val="009A16E5"/>
    <w:rsid w:val="009A1F44"/>
    <w:rsid w:val="009B04BA"/>
    <w:rsid w:val="009B2206"/>
    <w:rsid w:val="009B74E5"/>
    <w:rsid w:val="009C1696"/>
    <w:rsid w:val="009C21B2"/>
    <w:rsid w:val="009C75F2"/>
    <w:rsid w:val="009D47CA"/>
    <w:rsid w:val="009D79ED"/>
    <w:rsid w:val="009E25B9"/>
    <w:rsid w:val="009E4A70"/>
    <w:rsid w:val="009E676C"/>
    <w:rsid w:val="009F0321"/>
    <w:rsid w:val="009F51CF"/>
    <w:rsid w:val="009F5461"/>
    <w:rsid w:val="009F5957"/>
    <w:rsid w:val="009F629B"/>
    <w:rsid w:val="009F7E80"/>
    <w:rsid w:val="00A00970"/>
    <w:rsid w:val="00A01FBD"/>
    <w:rsid w:val="00A06326"/>
    <w:rsid w:val="00A07E7C"/>
    <w:rsid w:val="00A2410B"/>
    <w:rsid w:val="00A24F84"/>
    <w:rsid w:val="00A25ABB"/>
    <w:rsid w:val="00A275D3"/>
    <w:rsid w:val="00A314CF"/>
    <w:rsid w:val="00A3167B"/>
    <w:rsid w:val="00A416C4"/>
    <w:rsid w:val="00A44CF6"/>
    <w:rsid w:val="00A46905"/>
    <w:rsid w:val="00A50C53"/>
    <w:rsid w:val="00A52FF0"/>
    <w:rsid w:val="00A5748C"/>
    <w:rsid w:val="00A57BED"/>
    <w:rsid w:val="00A6150B"/>
    <w:rsid w:val="00A6755E"/>
    <w:rsid w:val="00A7293E"/>
    <w:rsid w:val="00A73CDD"/>
    <w:rsid w:val="00A75654"/>
    <w:rsid w:val="00A75AA5"/>
    <w:rsid w:val="00A762FB"/>
    <w:rsid w:val="00A7715E"/>
    <w:rsid w:val="00A84BBE"/>
    <w:rsid w:val="00A9056A"/>
    <w:rsid w:val="00AA0AF9"/>
    <w:rsid w:val="00AA25EA"/>
    <w:rsid w:val="00AA52D4"/>
    <w:rsid w:val="00AB4198"/>
    <w:rsid w:val="00AB6F7A"/>
    <w:rsid w:val="00AB718A"/>
    <w:rsid w:val="00AB792D"/>
    <w:rsid w:val="00AC49E5"/>
    <w:rsid w:val="00AC5FA4"/>
    <w:rsid w:val="00AC6C9A"/>
    <w:rsid w:val="00AC7EF8"/>
    <w:rsid w:val="00AD09CE"/>
    <w:rsid w:val="00AD129C"/>
    <w:rsid w:val="00AD2733"/>
    <w:rsid w:val="00AD3547"/>
    <w:rsid w:val="00AD4228"/>
    <w:rsid w:val="00AD7B5D"/>
    <w:rsid w:val="00AE1A01"/>
    <w:rsid w:val="00AE2FBA"/>
    <w:rsid w:val="00AE3B19"/>
    <w:rsid w:val="00AF1B41"/>
    <w:rsid w:val="00AF504C"/>
    <w:rsid w:val="00AF6834"/>
    <w:rsid w:val="00B01C1D"/>
    <w:rsid w:val="00B030B5"/>
    <w:rsid w:val="00B063C3"/>
    <w:rsid w:val="00B10004"/>
    <w:rsid w:val="00B1339B"/>
    <w:rsid w:val="00B25CBE"/>
    <w:rsid w:val="00B2665B"/>
    <w:rsid w:val="00B26BDC"/>
    <w:rsid w:val="00B30579"/>
    <w:rsid w:val="00B311EF"/>
    <w:rsid w:val="00B357E4"/>
    <w:rsid w:val="00B37F17"/>
    <w:rsid w:val="00B41DAC"/>
    <w:rsid w:val="00B469DE"/>
    <w:rsid w:val="00B47494"/>
    <w:rsid w:val="00B50DAA"/>
    <w:rsid w:val="00B56AF6"/>
    <w:rsid w:val="00B61540"/>
    <w:rsid w:val="00B626CD"/>
    <w:rsid w:val="00B63DD6"/>
    <w:rsid w:val="00B658C1"/>
    <w:rsid w:val="00B66845"/>
    <w:rsid w:val="00B668DC"/>
    <w:rsid w:val="00B70EDD"/>
    <w:rsid w:val="00B728DA"/>
    <w:rsid w:val="00B73AE0"/>
    <w:rsid w:val="00B74AA0"/>
    <w:rsid w:val="00B82987"/>
    <w:rsid w:val="00B83737"/>
    <w:rsid w:val="00B87A9A"/>
    <w:rsid w:val="00B87C32"/>
    <w:rsid w:val="00B91556"/>
    <w:rsid w:val="00B9282D"/>
    <w:rsid w:val="00BA1916"/>
    <w:rsid w:val="00BA3416"/>
    <w:rsid w:val="00BA4FB2"/>
    <w:rsid w:val="00BA5EAC"/>
    <w:rsid w:val="00BB1174"/>
    <w:rsid w:val="00BB4F5B"/>
    <w:rsid w:val="00BC0559"/>
    <w:rsid w:val="00BC1769"/>
    <w:rsid w:val="00BC25FD"/>
    <w:rsid w:val="00BC3B2C"/>
    <w:rsid w:val="00BC46F0"/>
    <w:rsid w:val="00BC7988"/>
    <w:rsid w:val="00BD590E"/>
    <w:rsid w:val="00BD60F3"/>
    <w:rsid w:val="00BD7E93"/>
    <w:rsid w:val="00BE02A8"/>
    <w:rsid w:val="00BE079F"/>
    <w:rsid w:val="00BE248B"/>
    <w:rsid w:val="00BE2599"/>
    <w:rsid w:val="00BE3FEE"/>
    <w:rsid w:val="00BE535B"/>
    <w:rsid w:val="00BE6EBE"/>
    <w:rsid w:val="00BF0661"/>
    <w:rsid w:val="00BF12AF"/>
    <w:rsid w:val="00BF27B3"/>
    <w:rsid w:val="00BF349E"/>
    <w:rsid w:val="00BF6073"/>
    <w:rsid w:val="00BF6C5D"/>
    <w:rsid w:val="00BF7007"/>
    <w:rsid w:val="00C00013"/>
    <w:rsid w:val="00C00F69"/>
    <w:rsid w:val="00C04478"/>
    <w:rsid w:val="00C04EF9"/>
    <w:rsid w:val="00C054E9"/>
    <w:rsid w:val="00C1128C"/>
    <w:rsid w:val="00C1424B"/>
    <w:rsid w:val="00C15C59"/>
    <w:rsid w:val="00C236BC"/>
    <w:rsid w:val="00C26535"/>
    <w:rsid w:val="00C31B24"/>
    <w:rsid w:val="00C32498"/>
    <w:rsid w:val="00C34765"/>
    <w:rsid w:val="00C36FF5"/>
    <w:rsid w:val="00C4329E"/>
    <w:rsid w:val="00C50B2F"/>
    <w:rsid w:val="00C56BE4"/>
    <w:rsid w:val="00C61262"/>
    <w:rsid w:val="00C6382C"/>
    <w:rsid w:val="00C65D61"/>
    <w:rsid w:val="00C676B3"/>
    <w:rsid w:val="00C710D3"/>
    <w:rsid w:val="00C747AB"/>
    <w:rsid w:val="00C758B7"/>
    <w:rsid w:val="00C75A15"/>
    <w:rsid w:val="00C81A9E"/>
    <w:rsid w:val="00C8210B"/>
    <w:rsid w:val="00C8503D"/>
    <w:rsid w:val="00C85749"/>
    <w:rsid w:val="00C86A3B"/>
    <w:rsid w:val="00C86DDE"/>
    <w:rsid w:val="00C91F0A"/>
    <w:rsid w:val="00C9258C"/>
    <w:rsid w:val="00C925A7"/>
    <w:rsid w:val="00C93C1B"/>
    <w:rsid w:val="00C95D31"/>
    <w:rsid w:val="00C95FB2"/>
    <w:rsid w:val="00C96CDC"/>
    <w:rsid w:val="00CA3705"/>
    <w:rsid w:val="00CA67E5"/>
    <w:rsid w:val="00CB017C"/>
    <w:rsid w:val="00CB25CD"/>
    <w:rsid w:val="00CB67C3"/>
    <w:rsid w:val="00CB7B11"/>
    <w:rsid w:val="00CC3AEC"/>
    <w:rsid w:val="00CC4355"/>
    <w:rsid w:val="00CC4AD1"/>
    <w:rsid w:val="00CC575E"/>
    <w:rsid w:val="00CC5C85"/>
    <w:rsid w:val="00CD2954"/>
    <w:rsid w:val="00CD55D9"/>
    <w:rsid w:val="00CD6BF8"/>
    <w:rsid w:val="00CD7E6F"/>
    <w:rsid w:val="00CE09C5"/>
    <w:rsid w:val="00CE7ACB"/>
    <w:rsid w:val="00CF3908"/>
    <w:rsid w:val="00CF6CDE"/>
    <w:rsid w:val="00CF6DC4"/>
    <w:rsid w:val="00D002F6"/>
    <w:rsid w:val="00D044DE"/>
    <w:rsid w:val="00D05767"/>
    <w:rsid w:val="00D059B7"/>
    <w:rsid w:val="00D111FA"/>
    <w:rsid w:val="00D11C81"/>
    <w:rsid w:val="00D12880"/>
    <w:rsid w:val="00D15CC2"/>
    <w:rsid w:val="00D171B8"/>
    <w:rsid w:val="00D205FA"/>
    <w:rsid w:val="00D207BF"/>
    <w:rsid w:val="00D223B9"/>
    <w:rsid w:val="00D244C5"/>
    <w:rsid w:val="00D26A38"/>
    <w:rsid w:val="00D34330"/>
    <w:rsid w:val="00D34909"/>
    <w:rsid w:val="00D35E59"/>
    <w:rsid w:val="00D400CB"/>
    <w:rsid w:val="00D41D19"/>
    <w:rsid w:val="00D42668"/>
    <w:rsid w:val="00D42DA7"/>
    <w:rsid w:val="00D45106"/>
    <w:rsid w:val="00D577A4"/>
    <w:rsid w:val="00D603F7"/>
    <w:rsid w:val="00D625F8"/>
    <w:rsid w:val="00D63B25"/>
    <w:rsid w:val="00D70E55"/>
    <w:rsid w:val="00D7126D"/>
    <w:rsid w:val="00D735BB"/>
    <w:rsid w:val="00D81474"/>
    <w:rsid w:val="00D82556"/>
    <w:rsid w:val="00D86875"/>
    <w:rsid w:val="00D87CF8"/>
    <w:rsid w:val="00D935AA"/>
    <w:rsid w:val="00D94BA1"/>
    <w:rsid w:val="00D959C2"/>
    <w:rsid w:val="00DA1E9B"/>
    <w:rsid w:val="00DA2772"/>
    <w:rsid w:val="00DA3678"/>
    <w:rsid w:val="00DA6108"/>
    <w:rsid w:val="00DA6265"/>
    <w:rsid w:val="00DA705F"/>
    <w:rsid w:val="00DB183C"/>
    <w:rsid w:val="00DB201F"/>
    <w:rsid w:val="00DB3565"/>
    <w:rsid w:val="00DB372F"/>
    <w:rsid w:val="00DB6741"/>
    <w:rsid w:val="00DB68D6"/>
    <w:rsid w:val="00DB6A7D"/>
    <w:rsid w:val="00DB7F6C"/>
    <w:rsid w:val="00DC1DEE"/>
    <w:rsid w:val="00DC69D6"/>
    <w:rsid w:val="00DD36B0"/>
    <w:rsid w:val="00DD5CF5"/>
    <w:rsid w:val="00DE363B"/>
    <w:rsid w:val="00DE563D"/>
    <w:rsid w:val="00DE5F67"/>
    <w:rsid w:val="00DF01B4"/>
    <w:rsid w:val="00DF29E6"/>
    <w:rsid w:val="00DF71A5"/>
    <w:rsid w:val="00DF791F"/>
    <w:rsid w:val="00E06B50"/>
    <w:rsid w:val="00E075B1"/>
    <w:rsid w:val="00E12FFD"/>
    <w:rsid w:val="00E1563D"/>
    <w:rsid w:val="00E17A6F"/>
    <w:rsid w:val="00E20926"/>
    <w:rsid w:val="00E21AD2"/>
    <w:rsid w:val="00E23BA8"/>
    <w:rsid w:val="00E254A5"/>
    <w:rsid w:val="00E32A0D"/>
    <w:rsid w:val="00E33D30"/>
    <w:rsid w:val="00E35695"/>
    <w:rsid w:val="00E35804"/>
    <w:rsid w:val="00E36F5C"/>
    <w:rsid w:val="00E41995"/>
    <w:rsid w:val="00E41A0E"/>
    <w:rsid w:val="00E42230"/>
    <w:rsid w:val="00E5289F"/>
    <w:rsid w:val="00E55C11"/>
    <w:rsid w:val="00E56E76"/>
    <w:rsid w:val="00E57228"/>
    <w:rsid w:val="00E57983"/>
    <w:rsid w:val="00E61225"/>
    <w:rsid w:val="00E62146"/>
    <w:rsid w:val="00E65C38"/>
    <w:rsid w:val="00E670D7"/>
    <w:rsid w:val="00E72B43"/>
    <w:rsid w:val="00E72EF3"/>
    <w:rsid w:val="00E73C7D"/>
    <w:rsid w:val="00E75AF9"/>
    <w:rsid w:val="00E77393"/>
    <w:rsid w:val="00E77748"/>
    <w:rsid w:val="00E83EB1"/>
    <w:rsid w:val="00E84C0B"/>
    <w:rsid w:val="00E91A9D"/>
    <w:rsid w:val="00E91EA6"/>
    <w:rsid w:val="00E93444"/>
    <w:rsid w:val="00E93665"/>
    <w:rsid w:val="00E953DA"/>
    <w:rsid w:val="00E95FC2"/>
    <w:rsid w:val="00E96C39"/>
    <w:rsid w:val="00E97738"/>
    <w:rsid w:val="00EA03E3"/>
    <w:rsid w:val="00EA10BB"/>
    <w:rsid w:val="00EA2254"/>
    <w:rsid w:val="00EA41B9"/>
    <w:rsid w:val="00EA445F"/>
    <w:rsid w:val="00EA5A3E"/>
    <w:rsid w:val="00EB7BAD"/>
    <w:rsid w:val="00EC1921"/>
    <w:rsid w:val="00EC4A4D"/>
    <w:rsid w:val="00ED1B5C"/>
    <w:rsid w:val="00ED3AE3"/>
    <w:rsid w:val="00ED5E58"/>
    <w:rsid w:val="00EE341E"/>
    <w:rsid w:val="00EE700B"/>
    <w:rsid w:val="00EF0B11"/>
    <w:rsid w:val="00EF443B"/>
    <w:rsid w:val="00EF5374"/>
    <w:rsid w:val="00EF59B7"/>
    <w:rsid w:val="00EF62CC"/>
    <w:rsid w:val="00F002C8"/>
    <w:rsid w:val="00F016A5"/>
    <w:rsid w:val="00F04F91"/>
    <w:rsid w:val="00F05231"/>
    <w:rsid w:val="00F107B7"/>
    <w:rsid w:val="00F114BE"/>
    <w:rsid w:val="00F13429"/>
    <w:rsid w:val="00F21C06"/>
    <w:rsid w:val="00F246B3"/>
    <w:rsid w:val="00F32021"/>
    <w:rsid w:val="00F42A6C"/>
    <w:rsid w:val="00F4650C"/>
    <w:rsid w:val="00F47AD8"/>
    <w:rsid w:val="00F50A4C"/>
    <w:rsid w:val="00F5423A"/>
    <w:rsid w:val="00F56E11"/>
    <w:rsid w:val="00F57166"/>
    <w:rsid w:val="00F579C8"/>
    <w:rsid w:val="00F57D89"/>
    <w:rsid w:val="00F646B8"/>
    <w:rsid w:val="00F65F05"/>
    <w:rsid w:val="00F670B8"/>
    <w:rsid w:val="00F7131A"/>
    <w:rsid w:val="00F72EB2"/>
    <w:rsid w:val="00F7559E"/>
    <w:rsid w:val="00F77ECA"/>
    <w:rsid w:val="00F84109"/>
    <w:rsid w:val="00F85971"/>
    <w:rsid w:val="00F87058"/>
    <w:rsid w:val="00F91392"/>
    <w:rsid w:val="00F92857"/>
    <w:rsid w:val="00F96B12"/>
    <w:rsid w:val="00FA4E69"/>
    <w:rsid w:val="00FA5EFB"/>
    <w:rsid w:val="00FA6075"/>
    <w:rsid w:val="00FA6223"/>
    <w:rsid w:val="00FA7173"/>
    <w:rsid w:val="00FB2C38"/>
    <w:rsid w:val="00FC0158"/>
    <w:rsid w:val="00FC1C71"/>
    <w:rsid w:val="00FC203A"/>
    <w:rsid w:val="00FC62CB"/>
    <w:rsid w:val="00FC6941"/>
    <w:rsid w:val="00FD4A20"/>
    <w:rsid w:val="00FD562D"/>
    <w:rsid w:val="00FD6CED"/>
    <w:rsid w:val="00FD7D6B"/>
    <w:rsid w:val="00FF2152"/>
    <w:rsid w:val="00FF2C10"/>
    <w:rsid w:val="00FF4FE2"/>
    <w:rsid w:val="00FF6DCA"/>
    <w:rsid w:val="00FF7DC8"/>
    <w:rsid w:val="382C2FEC"/>
    <w:rsid w:val="4485A775"/>
    <w:rsid w:val="5CDD06FA"/>
    <w:rsid w:val="60827F6E"/>
    <w:rsid w:val="6C825722"/>
    <w:rsid w:val="735DB4B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D61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477"/>
    <w:pPr>
      <w:spacing w:before="120" w:after="12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C75F2"/>
    <w:pPr>
      <w:tabs>
        <w:tab w:val="center" w:pos="4252"/>
        <w:tab w:val="right" w:pos="8504"/>
      </w:tabs>
    </w:pPr>
  </w:style>
  <w:style w:type="character" w:customStyle="1" w:styleId="PiedepginaCar">
    <w:name w:val="Pie de página Car"/>
    <w:basedOn w:val="Fuentedeprrafopredeter"/>
    <w:link w:val="Piedepgina"/>
    <w:uiPriority w:val="99"/>
    <w:rsid w:val="009C75F2"/>
  </w:style>
  <w:style w:type="character" w:styleId="Nmerodepgina">
    <w:name w:val="page number"/>
    <w:basedOn w:val="Fuentedeprrafopredeter"/>
    <w:uiPriority w:val="99"/>
    <w:semiHidden/>
    <w:unhideWhenUsed/>
    <w:rsid w:val="009C75F2"/>
  </w:style>
  <w:style w:type="paragraph" w:styleId="Encabezado">
    <w:name w:val="header"/>
    <w:basedOn w:val="Normal"/>
    <w:link w:val="EncabezadoCar"/>
    <w:uiPriority w:val="99"/>
    <w:unhideWhenUsed/>
    <w:rsid w:val="009C75F2"/>
    <w:pPr>
      <w:tabs>
        <w:tab w:val="center" w:pos="4252"/>
        <w:tab w:val="right" w:pos="8504"/>
      </w:tabs>
    </w:pPr>
  </w:style>
  <w:style w:type="character" w:customStyle="1" w:styleId="EncabezadoCar">
    <w:name w:val="Encabezado Car"/>
    <w:basedOn w:val="Fuentedeprrafopredeter"/>
    <w:link w:val="Encabezado"/>
    <w:uiPriority w:val="99"/>
    <w:rsid w:val="009C75F2"/>
  </w:style>
  <w:style w:type="character" w:styleId="Nmerodelnea">
    <w:name w:val="line number"/>
    <w:basedOn w:val="Fuentedeprrafopredeter"/>
    <w:uiPriority w:val="99"/>
    <w:semiHidden/>
    <w:unhideWhenUsed/>
    <w:rsid w:val="00AB6F7A"/>
  </w:style>
  <w:style w:type="paragraph" w:customStyle="1" w:styleId="Prrafobsico">
    <w:name w:val="[Párrafo básico]"/>
    <w:basedOn w:val="Normal"/>
    <w:uiPriority w:val="99"/>
    <w:rsid w:val="004E253C"/>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Textodemarcadordeposicin">
    <w:name w:val="Texto de marcador de posición"/>
    <w:basedOn w:val="Fuentedeprrafopredeter"/>
    <w:uiPriority w:val="99"/>
    <w:semiHidden/>
    <w:rsid w:val="00E36F5C"/>
    <w:rPr>
      <w:color w:val="808080"/>
    </w:rPr>
  </w:style>
  <w:style w:type="paragraph" w:customStyle="1" w:styleId="CuadroPLA">
    <w:name w:val="CuadroPLA"/>
    <w:basedOn w:val="Normal"/>
    <w:link w:val="CuadroPLACar"/>
    <w:qFormat/>
    <w:rsid w:val="00E36F5C"/>
    <w:pPr>
      <w:jc w:val="center"/>
    </w:pPr>
    <w:rPr>
      <w:rFonts w:ascii="Verdana" w:eastAsia="Times New Roman" w:hAnsi="Verdana" w:cs="Times New Roman"/>
      <w:sz w:val="12"/>
      <w:szCs w:val="12"/>
      <w:lang w:eastAsia="es-ES"/>
    </w:rPr>
  </w:style>
  <w:style w:type="character" w:customStyle="1" w:styleId="CuadroPLACar">
    <w:name w:val="CuadroPLA Car"/>
    <w:basedOn w:val="Fuentedeprrafopredeter"/>
    <w:link w:val="CuadroPLA"/>
    <w:rsid w:val="00E36F5C"/>
    <w:rPr>
      <w:rFonts w:ascii="Verdana" w:eastAsia="Times New Roman" w:hAnsi="Verdana" w:cs="Times New Roman"/>
      <w:sz w:val="12"/>
      <w:szCs w:val="12"/>
      <w:lang w:eastAsia="es-ES"/>
    </w:rPr>
  </w:style>
  <w:style w:type="paragraph" w:styleId="Textodeglobo">
    <w:name w:val="Balloon Text"/>
    <w:basedOn w:val="Normal"/>
    <w:link w:val="TextodegloboCar"/>
    <w:uiPriority w:val="99"/>
    <w:semiHidden/>
    <w:unhideWhenUsed/>
    <w:rsid w:val="00401B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1BE8"/>
    <w:rPr>
      <w:rFonts w:ascii="Segoe UI" w:hAnsi="Segoe UI" w:cs="Segoe UI"/>
      <w:sz w:val="18"/>
      <w:szCs w:val="18"/>
    </w:rPr>
  </w:style>
  <w:style w:type="character" w:styleId="Hipervnculo">
    <w:name w:val="Hyperlink"/>
    <w:basedOn w:val="Fuentedeprrafopredeter"/>
    <w:uiPriority w:val="99"/>
    <w:unhideWhenUsed/>
    <w:rsid w:val="000A3923"/>
    <w:rPr>
      <w:color w:val="0563C1" w:themeColor="hyperlink"/>
      <w:u w:val="single"/>
    </w:rPr>
  </w:style>
  <w:style w:type="paragraph" w:styleId="Prrafodelista">
    <w:name w:val="List Paragraph"/>
    <w:basedOn w:val="Normal"/>
    <w:uiPriority w:val="34"/>
    <w:qFormat/>
    <w:rsid w:val="00282F69"/>
    <w:pPr>
      <w:ind w:left="720"/>
      <w:contextualSpacing/>
    </w:pPr>
  </w:style>
  <w:style w:type="character" w:styleId="Hipervnculovisitado">
    <w:name w:val="FollowedHyperlink"/>
    <w:basedOn w:val="Fuentedeprrafopredeter"/>
    <w:uiPriority w:val="99"/>
    <w:semiHidden/>
    <w:unhideWhenUsed/>
    <w:rsid w:val="009B04BA"/>
    <w:rPr>
      <w:color w:val="954F72" w:themeColor="followedHyperlink"/>
      <w:u w:val="single"/>
    </w:rPr>
  </w:style>
  <w:style w:type="character" w:styleId="nfasis">
    <w:name w:val="Emphasis"/>
    <w:basedOn w:val="Fuentedeprrafopredeter"/>
    <w:uiPriority w:val="20"/>
    <w:qFormat/>
    <w:rsid w:val="006827B6"/>
    <w:rPr>
      <w:i/>
      <w:iCs/>
    </w:rPr>
  </w:style>
  <w:style w:type="table" w:styleId="Tablaconcuadrcula">
    <w:name w:val="Table Grid"/>
    <w:basedOn w:val="Tablanormal"/>
    <w:uiPriority w:val="39"/>
    <w:rsid w:val="00ED3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2E31"/>
    <w:pPr>
      <w:autoSpaceDE w:val="0"/>
      <w:autoSpaceDN w:val="0"/>
      <w:adjustRightInd w:val="0"/>
    </w:pPr>
    <w:rPr>
      <w:rFonts w:ascii="Franklin Gothic Book" w:hAnsi="Franklin Gothic Book" w:cs="Franklin Gothic Book"/>
      <w:color w:val="000000"/>
      <w:lang w:val="es-ES"/>
    </w:rPr>
  </w:style>
  <w:style w:type="character" w:styleId="Mencinsinresolver">
    <w:name w:val="Unresolved Mention"/>
    <w:basedOn w:val="Fuentedeprrafopredeter"/>
    <w:uiPriority w:val="99"/>
    <w:semiHidden/>
    <w:unhideWhenUsed/>
    <w:rsid w:val="00857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1913">
      <w:bodyDiv w:val="1"/>
      <w:marLeft w:val="0"/>
      <w:marRight w:val="0"/>
      <w:marTop w:val="0"/>
      <w:marBottom w:val="0"/>
      <w:divBdr>
        <w:top w:val="none" w:sz="0" w:space="0" w:color="auto"/>
        <w:left w:val="none" w:sz="0" w:space="0" w:color="auto"/>
        <w:bottom w:val="none" w:sz="0" w:space="0" w:color="auto"/>
        <w:right w:val="none" w:sz="0" w:space="0" w:color="auto"/>
      </w:divBdr>
    </w:div>
    <w:div w:id="208342803">
      <w:bodyDiv w:val="1"/>
      <w:marLeft w:val="0"/>
      <w:marRight w:val="0"/>
      <w:marTop w:val="0"/>
      <w:marBottom w:val="0"/>
      <w:divBdr>
        <w:top w:val="none" w:sz="0" w:space="0" w:color="auto"/>
        <w:left w:val="none" w:sz="0" w:space="0" w:color="auto"/>
        <w:bottom w:val="none" w:sz="0" w:space="0" w:color="auto"/>
        <w:right w:val="none" w:sz="0" w:space="0" w:color="auto"/>
      </w:divBdr>
    </w:div>
    <w:div w:id="478226430">
      <w:bodyDiv w:val="1"/>
      <w:marLeft w:val="0"/>
      <w:marRight w:val="0"/>
      <w:marTop w:val="0"/>
      <w:marBottom w:val="0"/>
      <w:divBdr>
        <w:top w:val="none" w:sz="0" w:space="0" w:color="auto"/>
        <w:left w:val="none" w:sz="0" w:space="0" w:color="auto"/>
        <w:bottom w:val="none" w:sz="0" w:space="0" w:color="auto"/>
        <w:right w:val="none" w:sz="0" w:space="0" w:color="auto"/>
      </w:divBdr>
    </w:div>
    <w:div w:id="907152426">
      <w:bodyDiv w:val="1"/>
      <w:marLeft w:val="0"/>
      <w:marRight w:val="0"/>
      <w:marTop w:val="0"/>
      <w:marBottom w:val="0"/>
      <w:divBdr>
        <w:top w:val="none" w:sz="0" w:space="0" w:color="auto"/>
        <w:left w:val="none" w:sz="0" w:space="0" w:color="auto"/>
        <w:bottom w:val="none" w:sz="0" w:space="0" w:color="auto"/>
        <w:right w:val="none" w:sz="0" w:space="0" w:color="auto"/>
      </w:divBdr>
      <w:divsChild>
        <w:div w:id="784232340">
          <w:marLeft w:val="0"/>
          <w:marRight w:val="0"/>
          <w:marTop w:val="0"/>
          <w:marBottom w:val="0"/>
          <w:divBdr>
            <w:top w:val="none" w:sz="0" w:space="0" w:color="auto"/>
            <w:left w:val="none" w:sz="0" w:space="0" w:color="auto"/>
            <w:bottom w:val="none" w:sz="0" w:space="0" w:color="auto"/>
            <w:right w:val="none" w:sz="0" w:space="0" w:color="auto"/>
          </w:divBdr>
        </w:div>
        <w:div w:id="770661757">
          <w:marLeft w:val="0"/>
          <w:marRight w:val="0"/>
          <w:marTop w:val="0"/>
          <w:marBottom w:val="0"/>
          <w:divBdr>
            <w:top w:val="none" w:sz="0" w:space="0" w:color="auto"/>
            <w:left w:val="none" w:sz="0" w:space="0" w:color="auto"/>
            <w:bottom w:val="none" w:sz="0" w:space="0" w:color="auto"/>
            <w:right w:val="none" w:sz="0" w:space="0" w:color="auto"/>
          </w:divBdr>
        </w:div>
      </w:divsChild>
    </w:div>
    <w:div w:id="919216592">
      <w:bodyDiv w:val="1"/>
      <w:marLeft w:val="0"/>
      <w:marRight w:val="0"/>
      <w:marTop w:val="0"/>
      <w:marBottom w:val="0"/>
      <w:divBdr>
        <w:top w:val="none" w:sz="0" w:space="0" w:color="auto"/>
        <w:left w:val="none" w:sz="0" w:space="0" w:color="auto"/>
        <w:bottom w:val="none" w:sz="0" w:space="0" w:color="auto"/>
        <w:right w:val="none" w:sz="0" w:space="0" w:color="auto"/>
      </w:divBdr>
    </w:div>
    <w:div w:id="940719396">
      <w:bodyDiv w:val="1"/>
      <w:marLeft w:val="0"/>
      <w:marRight w:val="0"/>
      <w:marTop w:val="0"/>
      <w:marBottom w:val="0"/>
      <w:divBdr>
        <w:top w:val="none" w:sz="0" w:space="0" w:color="auto"/>
        <w:left w:val="none" w:sz="0" w:space="0" w:color="auto"/>
        <w:bottom w:val="none" w:sz="0" w:space="0" w:color="auto"/>
        <w:right w:val="none" w:sz="0" w:space="0" w:color="auto"/>
      </w:divBdr>
      <w:divsChild>
        <w:div w:id="996036356">
          <w:marLeft w:val="0"/>
          <w:marRight w:val="0"/>
          <w:marTop w:val="0"/>
          <w:marBottom w:val="0"/>
          <w:divBdr>
            <w:top w:val="none" w:sz="0" w:space="0" w:color="auto"/>
            <w:left w:val="none" w:sz="0" w:space="0" w:color="auto"/>
            <w:bottom w:val="none" w:sz="0" w:space="0" w:color="auto"/>
            <w:right w:val="none" w:sz="0" w:space="0" w:color="auto"/>
          </w:divBdr>
        </w:div>
        <w:div w:id="1761439289">
          <w:marLeft w:val="0"/>
          <w:marRight w:val="0"/>
          <w:marTop w:val="0"/>
          <w:marBottom w:val="0"/>
          <w:divBdr>
            <w:top w:val="none" w:sz="0" w:space="0" w:color="auto"/>
            <w:left w:val="none" w:sz="0" w:space="0" w:color="auto"/>
            <w:bottom w:val="none" w:sz="0" w:space="0" w:color="auto"/>
            <w:right w:val="none" w:sz="0" w:space="0" w:color="auto"/>
          </w:divBdr>
        </w:div>
      </w:divsChild>
    </w:div>
    <w:div w:id="1186947388">
      <w:bodyDiv w:val="1"/>
      <w:marLeft w:val="0"/>
      <w:marRight w:val="0"/>
      <w:marTop w:val="0"/>
      <w:marBottom w:val="0"/>
      <w:divBdr>
        <w:top w:val="none" w:sz="0" w:space="0" w:color="auto"/>
        <w:left w:val="none" w:sz="0" w:space="0" w:color="auto"/>
        <w:bottom w:val="none" w:sz="0" w:space="0" w:color="auto"/>
        <w:right w:val="none" w:sz="0" w:space="0" w:color="auto"/>
      </w:divBdr>
    </w:div>
    <w:div w:id="1315262365">
      <w:bodyDiv w:val="1"/>
      <w:marLeft w:val="0"/>
      <w:marRight w:val="0"/>
      <w:marTop w:val="0"/>
      <w:marBottom w:val="0"/>
      <w:divBdr>
        <w:top w:val="none" w:sz="0" w:space="0" w:color="auto"/>
        <w:left w:val="none" w:sz="0" w:space="0" w:color="auto"/>
        <w:bottom w:val="none" w:sz="0" w:space="0" w:color="auto"/>
        <w:right w:val="none" w:sz="0" w:space="0" w:color="auto"/>
      </w:divBdr>
    </w:div>
    <w:div w:id="1589923477">
      <w:bodyDiv w:val="1"/>
      <w:marLeft w:val="0"/>
      <w:marRight w:val="0"/>
      <w:marTop w:val="0"/>
      <w:marBottom w:val="0"/>
      <w:divBdr>
        <w:top w:val="none" w:sz="0" w:space="0" w:color="auto"/>
        <w:left w:val="none" w:sz="0" w:space="0" w:color="auto"/>
        <w:bottom w:val="none" w:sz="0" w:space="0" w:color="auto"/>
        <w:right w:val="none" w:sz="0" w:space="0" w:color="auto"/>
      </w:divBdr>
    </w:div>
    <w:div w:id="1829590467">
      <w:bodyDiv w:val="1"/>
      <w:marLeft w:val="0"/>
      <w:marRight w:val="0"/>
      <w:marTop w:val="0"/>
      <w:marBottom w:val="0"/>
      <w:divBdr>
        <w:top w:val="none" w:sz="0" w:space="0" w:color="auto"/>
        <w:left w:val="none" w:sz="0" w:space="0" w:color="auto"/>
        <w:bottom w:val="none" w:sz="0" w:space="0" w:color="auto"/>
        <w:right w:val="none" w:sz="0" w:space="0" w:color="auto"/>
      </w:divBdr>
    </w:div>
    <w:div w:id="1980646100">
      <w:bodyDiv w:val="1"/>
      <w:marLeft w:val="0"/>
      <w:marRight w:val="0"/>
      <w:marTop w:val="0"/>
      <w:marBottom w:val="0"/>
      <w:divBdr>
        <w:top w:val="none" w:sz="0" w:space="0" w:color="auto"/>
        <w:left w:val="none" w:sz="0" w:space="0" w:color="auto"/>
        <w:bottom w:val="none" w:sz="0" w:space="0" w:color="auto"/>
        <w:right w:val="none" w:sz="0" w:space="0" w:color="auto"/>
      </w:divBdr>
    </w:div>
    <w:div w:id="2125465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metabolicos.es/ultimas-noticias/" TargetMode="External"/><Relationship Id="rId26" Type="http://schemas.openxmlformats.org/officeDocument/2006/relationships/hyperlink" Target="https://www.cocemfe.es/conocenos/contacto/" TargetMode="Externa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facebook.com/federacionmetabolicos" TargetMode="External"/><Relationship Id="rId17" Type="http://schemas.openxmlformats.org/officeDocument/2006/relationships/image" Target="media/image4.png"/><Relationship Id="rId25" Type="http://schemas.openxmlformats.org/officeDocument/2006/relationships/hyperlink" Target="https://twitter.com/COCEMFE_"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federacion@metabolicos.es" TargetMode="External"/><Relationship Id="rId20" Type="http://schemas.openxmlformats.org/officeDocument/2006/relationships/hyperlink" Target="https://www.youtube.com/channel/UC4JhT3LUTCf1cUeppf6GSl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tabolicos.es" TargetMode="External"/><Relationship Id="rId24" Type="http://schemas.openxmlformats.org/officeDocument/2006/relationships/hyperlink" Target="https://www.facebook.com/COCEMFEnacional"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www.cocemfe.es" TargetMode="External"/><Relationship Id="rId28" Type="http://schemas.openxmlformats.org/officeDocument/2006/relationships/hyperlink" Target="https://www.youtube.com/user/cocemfesc"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Metabolicos_es" TargetMode="External"/><Relationship Id="rId22" Type="http://schemas.openxmlformats.org/officeDocument/2006/relationships/hyperlink" Target="mailto:comunicacion@cocemfe.es" TargetMode="External"/><Relationship Id="rId27" Type="http://schemas.openxmlformats.org/officeDocument/2006/relationships/hyperlink" Target="https://www.cocemfe.es/informate/noticias/"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3" Type="http://schemas.openxmlformats.org/officeDocument/2006/relationships/hyperlink" Target="http://www.metabolicos.es" TargetMode="External"/><Relationship Id="rId2" Type="http://schemas.openxmlformats.org/officeDocument/2006/relationships/hyperlink" Target="mailto:federacion@metabolicos.es" TargetMode="External"/><Relationship Id="rId1" Type="http://schemas.openxmlformats.org/officeDocument/2006/relationships/hyperlink" Target="http://www.cocemfe.e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5D6CF2AB7C4284683EB97DE9DE17B75" ma:contentTypeVersion="12" ma:contentTypeDescription="Crear nuevo documento." ma:contentTypeScope="" ma:versionID="31169985fa173e42fee7066095924497">
  <xsd:schema xmlns:xsd="http://www.w3.org/2001/XMLSchema" xmlns:xs="http://www.w3.org/2001/XMLSchema" xmlns:p="http://schemas.microsoft.com/office/2006/metadata/properties" xmlns:ns2="57a1e4c2-5e6e-4429-9aaf-2357ce2a9dcf" xmlns:ns3="3a4de43a-df2e-4975-a3b0-d5789c90e70f" targetNamespace="http://schemas.microsoft.com/office/2006/metadata/properties" ma:root="true" ma:fieldsID="b50883644987ad66c195d3b384879b57" ns2:_="" ns3:_="">
    <xsd:import namespace="57a1e4c2-5e6e-4429-9aaf-2357ce2a9dcf"/>
    <xsd:import namespace="3a4de43a-df2e-4975-a3b0-d5789c90e7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1e4c2-5e6e-4429-9aaf-2357ce2a9d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4de43a-df2e-4975-a3b0-d5789c90e70f"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B49DDF7-AB31-410A-B0BE-800A4ADDD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1e4c2-5e6e-4429-9aaf-2357ce2a9dcf"/>
    <ds:schemaRef ds:uri="3a4de43a-df2e-4975-a3b0-d5789c90e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82A403-01E4-4E7E-B85B-7472C6708C95}">
  <ds:schemaRefs>
    <ds:schemaRef ds:uri="http://schemas.microsoft.com/sharepoint/v3/contenttype/forms"/>
  </ds:schemaRefs>
</ds:datastoreItem>
</file>

<file path=customXml/itemProps3.xml><?xml version="1.0" encoding="utf-8"?>
<ds:datastoreItem xmlns:ds="http://schemas.openxmlformats.org/officeDocument/2006/customXml" ds:itemID="{2C86F5BE-DE60-49A4-A604-D940188DC2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0754FA-F3AA-47F5-862C-0295E869B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915</Words>
  <Characters>5033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segura</dc:creator>
  <cp:keywords/>
  <dc:description/>
  <cp:lastModifiedBy>Aitor Calero García</cp:lastModifiedBy>
  <cp:revision>8</cp:revision>
  <cp:lastPrinted>2017-12-26T15:08:00Z</cp:lastPrinted>
  <dcterms:created xsi:type="dcterms:W3CDTF">2020-05-22T11:53:00Z</dcterms:created>
  <dcterms:modified xsi:type="dcterms:W3CDTF">2020-06-04T15:15:00Z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0x01010035D6CF2AB7C4284683EB97DE9DE17B75</vt:lpwstr>
  </property>
  <property fmtid="{D5CDD505-2E9C-101B-9397-08002B2CF9AE}" pid="3" name="MSIP_Label_9c9e737a-5a4d-4ef7-8ae7-55bce4dc728f_Enabled">
    <vt:lpwstr>true</vt:lpwstr>
  </property>
  <property fmtid="{D5CDD505-2E9C-101B-9397-08002B2CF9AE}" pid="4" name="MSIP_Label_9c9e737a-5a4d-4ef7-8ae7-55bce4dc728f_SetDate">
    <vt:lpwstr>2020-06-04T15:12:08Z</vt:lpwstr>
  </property>
  <property fmtid="{D5CDD505-2E9C-101B-9397-08002B2CF9AE}" pid="5" name="MSIP_Label_9c9e737a-5a4d-4ef7-8ae7-55bce4dc728f_Method">
    <vt:lpwstr>Standard</vt:lpwstr>
  </property>
  <property fmtid="{D5CDD505-2E9C-101B-9397-08002B2CF9AE}" pid="6" name="MSIP_Label_9c9e737a-5a4d-4ef7-8ae7-55bce4dc728f_Name">
    <vt:lpwstr>9c9e737a-5a4d-4ef7-8ae7-55bce4dc728f</vt:lpwstr>
  </property>
  <property fmtid="{D5CDD505-2E9C-101B-9397-08002B2CF9AE}" pid="7" name="MSIP_Label_9c9e737a-5a4d-4ef7-8ae7-55bce4dc728f_SiteId">
    <vt:lpwstr>18e27f59-6146-4e97-956d-0813c1477471</vt:lpwstr>
  </property>
  <property fmtid="{D5CDD505-2E9C-101B-9397-08002B2CF9AE}" pid="8" name="MSIP_Label_9c9e737a-5a4d-4ef7-8ae7-55bce4dc728f_ActionId">
    <vt:lpwstr>23394ddc-4b05-4083-85c1-6d97b68086dc</vt:lpwstr>
  </property>
  <property fmtid="{D5CDD505-2E9C-101B-9397-08002B2CF9AE}" pid="9" name="MSIP_Label_9c9e737a-5a4d-4ef7-8ae7-55bce4dc728f_ContentBits">
    <vt:lpwstr>0</vt:lpwstr>
  </property>
</Properties>
</file>